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834F" w14:textId="77777777" w:rsidR="00BC17E8" w:rsidRPr="004C2AF3" w:rsidRDefault="00BC17E8" w:rsidP="00BC17E8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 w:rsidRPr="004C2AF3">
        <w:rPr>
          <w:rFonts w:ascii="黑体" w:eastAsia="黑体" w:hAnsi="黑体" w:hint="eastAsia"/>
          <w:sz w:val="32"/>
          <w:szCs w:val="32"/>
        </w:rPr>
        <w:t>附件</w:t>
      </w:r>
    </w:p>
    <w:p w14:paraId="086A34E3" w14:textId="77777777" w:rsidR="00BC17E8" w:rsidRPr="004C2AF3" w:rsidRDefault="00BC17E8" w:rsidP="00BC17E8">
      <w:pPr>
        <w:adjustRightInd w:val="0"/>
        <w:snapToGrid w:val="0"/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A2456B">
        <w:rPr>
          <w:rFonts w:ascii="方正小标宋简体" w:eastAsia="方正小标宋简体" w:hAnsi="Times New Roman" w:hint="eastAsia"/>
          <w:sz w:val="44"/>
          <w:szCs w:val="32"/>
        </w:rPr>
        <w:t>国家药品监督管理局药品审评</w:t>
      </w:r>
      <w:proofErr w:type="gramStart"/>
      <w:r w:rsidRPr="00A2456B">
        <w:rPr>
          <w:rFonts w:ascii="方正小标宋简体" w:eastAsia="方正小标宋简体" w:hAnsi="Times New Roman" w:hint="eastAsia"/>
          <w:sz w:val="44"/>
          <w:szCs w:val="32"/>
        </w:rPr>
        <w:t>检查长</w:t>
      </w:r>
      <w:proofErr w:type="gramEnd"/>
      <w:r w:rsidRPr="00A2456B">
        <w:rPr>
          <w:rFonts w:ascii="方正小标宋简体" w:eastAsia="方正小标宋简体" w:hAnsi="Times New Roman" w:hint="eastAsia"/>
          <w:sz w:val="44"/>
          <w:szCs w:val="32"/>
        </w:rPr>
        <w:t>三角分中心第二批员额制人员公开招聘拟聘用人员</w:t>
      </w:r>
      <w:r>
        <w:rPr>
          <w:rFonts w:ascii="方正小标宋简体" w:eastAsia="方正小标宋简体" w:hAnsi="Times New Roman" w:hint="eastAsia"/>
          <w:sz w:val="44"/>
          <w:szCs w:val="32"/>
        </w:rPr>
        <w:t>基本情况</w:t>
      </w:r>
      <w:r>
        <w:rPr>
          <w:rFonts w:ascii="方正小标宋简体" w:eastAsia="方正小标宋简体" w:hAnsi="Times New Roman"/>
          <w:sz w:val="44"/>
          <w:szCs w:val="32"/>
        </w:rPr>
        <w:t>（</w:t>
      </w:r>
      <w:r>
        <w:rPr>
          <w:rFonts w:ascii="方正小标宋简体" w:eastAsia="方正小标宋简体" w:hAnsi="Times New Roman" w:hint="eastAsia"/>
          <w:sz w:val="44"/>
          <w:szCs w:val="32"/>
        </w:rPr>
        <w:t>第一批</w:t>
      </w:r>
      <w:r>
        <w:rPr>
          <w:rFonts w:ascii="方正小标宋简体" w:eastAsia="方正小标宋简体" w:hAnsi="Times New Roman"/>
          <w:sz w:val="44"/>
          <w:szCs w:val="32"/>
        </w:rPr>
        <w:t>）</w:t>
      </w:r>
    </w:p>
    <w:p w14:paraId="6D7B8B01" w14:textId="77777777" w:rsidR="00BC17E8" w:rsidRDefault="00BC17E8" w:rsidP="00BC17E8"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tbl>
      <w:tblPr>
        <w:tblStyle w:val="a7"/>
        <w:tblW w:w="8359" w:type="dxa"/>
        <w:tblLook w:val="04A0" w:firstRow="1" w:lastRow="0" w:firstColumn="1" w:lastColumn="0" w:noHBand="0" w:noVBand="1"/>
      </w:tblPr>
      <w:tblGrid>
        <w:gridCol w:w="2263"/>
        <w:gridCol w:w="993"/>
        <w:gridCol w:w="2966"/>
        <w:gridCol w:w="2137"/>
      </w:tblGrid>
      <w:tr w:rsidR="00BC17E8" w:rsidRPr="00DD1774" w14:paraId="43D73E56" w14:textId="77777777" w:rsidTr="00896273">
        <w:trPr>
          <w:trHeight w:val="850"/>
        </w:trPr>
        <w:tc>
          <w:tcPr>
            <w:tcW w:w="2263" w:type="dxa"/>
            <w:vAlign w:val="center"/>
          </w:tcPr>
          <w:p w14:paraId="37909B73" w14:textId="77777777" w:rsidR="00BC17E8" w:rsidRPr="00DD1774" w:rsidRDefault="00BC17E8" w:rsidP="00896273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DD1774">
              <w:rPr>
                <w:rFonts w:ascii="黑体" w:eastAsia="黑体" w:hAnsi="黑体" w:hint="eastAsia"/>
                <w:sz w:val="24"/>
                <w:szCs w:val="32"/>
              </w:rPr>
              <w:t>招聘</w:t>
            </w:r>
            <w:r w:rsidRPr="00DD1774">
              <w:rPr>
                <w:rFonts w:ascii="黑体" w:eastAsia="黑体" w:hAnsi="黑体"/>
                <w:sz w:val="24"/>
                <w:szCs w:val="32"/>
              </w:rPr>
              <w:t>岗位</w:t>
            </w:r>
          </w:p>
        </w:tc>
        <w:tc>
          <w:tcPr>
            <w:tcW w:w="993" w:type="dxa"/>
            <w:vAlign w:val="center"/>
          </w:tcPr>
          <w:p w14:paraId="41A86ECF" w14:textId="77777777" w:rsidR="00BC17E8" w:rsidRPr="00DD1774" w:rsidRDefault="00BC17E8" w:rsidP="00896273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DD1774">
              <w:rPr>
                <w:rFonts w:ascii="黑体" w:eastAsia="黑体" w:hAnsi="黑体" w:hint="eastAsia"/>
                <w:sz w:val="24"/>
                <w:szCs w:val="32"/>
              </w:rPr>
              <w:t>姓名</w:t>
            </w:r>
          </w:p>
        </w:tc>
        <w:tc>
          <w:tcPr>
            <w:tcW w:w="2966" w:type="dxa"/>
            <w:vAlign w:val="center"/>
          </w:tcPr>
          <w:p w14:paraId="75AFC17B" w14:textId="77777777" w:rsidR="00BC17E8" w:rsidRPr="00DD1774" w:rsidRDefault="00BC17E8" w:rsidP="00896273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24"/>
                <w:szCs w:val="32"/>
              </w:rPr>
            </w:pPr>
            <w:r w:rsidRPr="00DD1774">
              <w:rPr>
                <w:rFonts w:ascii="黑体" w:eastAsia="黑体" w:hAnsi="黑体" w:hint="eastAsia"/>
                <w:sz w:val="24"/>
                <w:szCs w:val="32"/>
              </w:rPr>
              <w:t>学历学位</w:t>
            </w:r>
            <w:r w:rsidRPr="00DD1774">
              <w:rPr>
                <w:rFonts w:ascii="黑体" w:eastAsia="黑体" w:hAnsi="黑体"/>
                <w:sz w:val="24"/>
                <w:szCs w:val="32"/>
              </w:rPr>
              <w:t>及专业</w:t>
            </w:r>
          </w:p>
        </w:tc>
        <w:tc>
          <w:tcPr>
            <w:tcW w:w="2137" w:type="dxa"/>
            <w:vAlign w:val="center"/>
          </w:tcPr>
          <w:p w14:paraId="729E740E" w14:textId="77777777" w:rsidR="00BC17E8" w:rsidRPr="00DD1774" w:rsidRDefault="00BC17E8" w:rsidP="00896273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24"/>
                <w:szCs w:val="32"/>
              </w:rPr>
            </w:pPr>
            <w:r>
              <w:rPr>
                <w:rFonts w:ascii="黑体" w:eastAsia="黑体" w:hAnsi="黑体" w:hint="eastAsia"/>
                <w:sz w:val="24"/>
                <w:szCs w:val="32"/>
              </w:rPr>
              <w:t>原</w:t>
            </w:r>
            <w:r w:rsidRPr="00DD1774">
              <w:rPr>
                <w:rFonts w:ascii="黑体" w:eastAsia="黑体" w:hAnsi="黑体" w:hint="eastAsia"/>
                <w:sz w:val="24"/>
                <w:szCs w:val="32"/>
              </w:rPr>
              <w:t>工作</w:t>
            </w:r>
            <w:r w:rsidRPr="00DD1774">
              <w:rPr>
                <w:rFonts w:ascii="黑体" w:eastAsia="黑体" w:hAnsi="黑体"/>
                <w:sz w:val="24"/>
                <w:szCs w:val="32"/>
              </w:rPr>
              <w:t>单位</w:t>
            </w:r>
          </w:p>
        </w:tc>
      </w:tr>
      <w:tr w:rsidR="00BC17E8" w:rsidRPr="00DD1774" w14:paraId="2B268A93" w14:textId="77777777" w:rsidTr="00896273">
        <w:trPr>
          <w:trHeight w:val="850"/>
        </w:trPr>
        <w:tc>
          <w:tcPr>
            <w:tcW w:w="2263" w:type="dxa"/>
            <w:vAlign w:val="center"/>
          </w:tcPr>
          <w:p w14:paraId="337F4FD2" w14:textId="77777777" w:rsidR="00BC17E8" w:rsidRPr="00DD1774" w:rsidRDefault="00BC17E8" w:rsidP="0089627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DD1774">
              <w:rPr>
                <w:rFonts w:ascii="仿宋_GB2312" w:eastAsia="仿宋_GB2312" w:hint="eastAsia"/>
                <w:sz w:val="24"/>
                <w:szCs w:val="32"/>
              </w:rPr>
              <w:t>药学</w:t>
            </w:r>
            <w:r w:rsidRPr="00DD1774">
              <w:rPr>
                <w:rFonts w:ascii="仿宋_GB2312" w:eastAsia="仿宋_GB2312"/>
                <w:sz w:val="24"/>
                <w:szCs w:val="32"/>
              </w:rPr>
              <w:t>审评检查岗</w:t>
            </w:r>
          </w:p>
        </w:tc>
        <w:tc>
          <w:tcPr>
            <w:tcW w:w="993" w:type="dxa"/>
            <w:vAlign w:val="center"/>
          </w:tcPr>
          <w:p w14:paraId="3625F851" w14:textId="77777777" w:rsidR="00BC17E8" w:rsidRPr="00DD1774" w:rsidRDefault="00BC17E8" w:rsidP="0089627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DD1774">
              <w:rPr>
                <w:rFonts w:ascii="仿宋_GB2312" w:eastAsia="仿宋_GB2312" w:hint="eastAsia"/>
                <w:sz w:val="24"/>
                <w:szCs w:val="32"/>
              </w:rPr>
              <w:t>王欣</w:t>
            </w:r>
          </w:p>
        </w:tc>
        <w:tc>
          <w:tcPr>
            <w:tcW w:w="2966" w:type="dxa"/>
            <w:vAlign w:val="center"/>
          </w:tcPr>
          <w:p w14:paraId="69B40AC6" w14:textId="77777777" w:rsidR="00BC17E8" w:rsidRPr="00DD1774" w:rsidRDefault="00BC17E8" w:rsidP="0089627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硕士</w:t>
            </w:r>
            <w:r>
              <w:rPr>
                <w:rFonts w:ascii="仿宋_GB2312" w:eastAsia="仿宋_GB2312"/>
                <w:sz w:val="24"/>
                <w:szCs w:val="32"/>
              </w:rPr>
              <w:t>研究生，药物分析学</w:t>
            </w:r>
          </w:p>
        </w:tc>
        <w:tc>
          <w:tcPr>
            <w:tcW w:w="2137" w:type="dxa"/>
            <w:vAlign w:val="center"/>
          </w:tcPr>
          <w:p w14:paraId="3B0E357B" w14:textId="77777777" w:rsidR="00BC17E8" w:rsidRPr="00DD1774" w:rsidRDefault="00BC17E8" w:rsidP="0089627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上海</w:t>
            </w:r>
            <w:r>
              <w:rPr>
                <w:rFonts w:ascii="仿宋_GB2312" w:eastAsia="仿宋_GB2312"/>
                <w:sz w:val="24"/>
                <w:szCs w:val="32"/>
              </w:rPr>
              <w:t>药品审评核查中心</w:t>
            </w:r>
          </w:p>
        </w:tc>
      </w:tr>
      <w:tr w:rsidR="00BC17E8" w:rsidRPr="00DD1774" w14:paraId="136E02D6" w14:textId="77777777" w:rsidTr="00896273">
        <w:trPr>
          <w:trHeight w:val="850"/>
        </w:trPr>
        <w:tc>
          <w:tcPr>
            <w:tcW w:w="2263" w:type="dxa"/>
            <w:vAlign w:val="center"/>
          </w:tcPr>
          <w:p w14:paraId="009EE98C" w14:textId="77777777" w:rsidR="00BC17E8" w:rsidRPr="00DD1774" w:rsidRDefault="00BC17E8" w:rsidP="0089627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医</w:t>
            </w:r>
            <w:r w:rsidRPr="00DD1774">
              <w:rPr>
                <w:rFonts w:ascii="仿宋_GB2312" w:eastAsia="仿宋_GB2312" w:hint="eastAsia"/>
                <w:sz w:val="24"/>
                <w:szCs w:val="32"/>
              </w:rPr>
              <w:t>学</w:t>
            </w:r>
            <w:r w:rsidRPr="00DD1774">
              <w:rPr>
                <w:rFonts w:ascii="仿宋_GB2312" w:eastAsia="仿宋_GB2312"/>
                <w:sz w:val="24"/>
                <w:szCs w:val="32"/>
              </w:rPr>
              <w:t>审评检查岗</w:t>
            </w:r>
            <w:r w:rsidRPr="00DD1774">
              <w:rPr>
                <w:rFonts w:ascii="仿宋_GB2312" w:eastAsia="仿宋_GB2312" w:hint="eastAsia"/>
                <w:sz w:val="24"/>
                <w:szCs w:val="32"/>
              </w:rPr>
              <w:t>（普通程序）</w:t>
            </w:r>
          </w:p>
        </w:tc>
        <w:tc>
          <w:tcPr>
            <w:tcW w:w="993" w:type="dxa"/>
            <w:vAlign w:val="center"/>
          </w:tcPr>
          <w:p w14:paraId="6B723F8D" w14:textId="77777777" w:rsidR="00BC17E8" w:rsidRPr="00DD1774" w:rsidRDefault="00BC17E8" w:rsidP="0089627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王静茹</w:t>
            </w:r>
          </w:p>
        </w:tc>
        <w:tc>
          <w:tcPr>
            <w:tcW w:w="2966" w:type="dxa"/>
            <w:vAlign w:val="center"/>
          </w:tcPr>
          <w:p w14:paraId="18FCFE0F" w14:textId="77777777" w:rsidR="00BC17E8" w:rsidRPr="00DD1774" w:rsidRDefault="00BC17E8" w:rsidP="0089627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硕士</w:t>
            </w:r>
            <w:r>
              <w:rPr>
                <w:rFonts w:ascii="仿宋_GB2312" w:eastAsia="仿宋_GB2312"/>
                <w:sz w:val="24"/>
                <w:szCs w:val="32"/>
              </w:rPr>
              <w:t>研究生，临床医学</w:t>
            </w:r>
            <w:r>
              <w:rPr>
                <w:rFonts w:ascii="仿宋_GB2312" w:eastAsia="仿宋_GB2312" w:hint="eastAsia"/>
                <w:sz w:val="24"/>
                <w:szCs w:val="32"/>
              </w:rPr>
              <w:t>（药学</w:t>
            </w:r>
            <w:r>
              <w:rPr>
                <w:rFonts w:ascii="仿宋_GB2312" w:eastAsia="仿宋_GB2312"/>
                <w:sz w:val="24"/>
                <w:szCs w:val="32"/>
              </w:rPr>
              <w:t>方向，</w:t>
            </w:r>
            <w:proofErr w:type="gramStart"/>
            <w:r>
              <w:rPr>
                <w:rFonts w:ascii="仿宋_GB2312" w:eastAsia="仿宋_GB2312"/>
                <w:sz w:val="24"/>
                <w:szCs w:val="32"/>
              </w:rPr>
              <w:t>本硕连读</w:t>
            </w:r>
            <w:proofErr w:type="gramEnd"/>
            <w:r>
              <w:rPr>
                <w:rFonts w:ascii="仿宋_GB2312" w:eastAsia="仿宋_GB2312" w:hint="eastAsia"/>
                <w:sz w:val="24"/>
                <w:szCs w:val="32"/>
              </w:rPr>
              <w:t>）</w:t>
            </w:r>
          </w:p>
        </w:tc>
        <w:tc>
          <w:tcPr>
            <w:tcW w:w="2137" w:type="dxa"/>
            <w:vAlign w:val="center"/>
          </w:tcPr>
          <w:p w14:paraId="3CAB51CD" w14:textId="77777777" w:rsidR="00BC17E8" w:rsidRPr="00F73A1B" w:rsidRDefault="00BC17E8" w:rsidP="0089627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山东</w:t>
            </w:r>
            <w:r>
              <w:rPr>
                <w:rFonts w:ascii="仿宋_GB2312" w:eastAsia="仿宋_GB2312"/>
                <w:sz w:val="24"/>
                <w:szCs w:val="32"/>
              </w:rPr>
              <w:t>大学第二医院</w:t>
            </w:r>
          </w:p>
        </w:tc>
      </w:tr>
    </w:tbl>
    <w:p w14:paraId="7E6F8BA7" w14:textId="77777777" w:rsidR="00BC17E8" w:rsidRPr="004C2AF3" w:rsidRDefault="00BC17E8" w:rsidP="00BC17E8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14:paraId="6EA1D7EB" w14:textId="77777777" w:rsidR="00E46626" w:rsidRDefault="00E46626"/>
    <w:sectPr w:rsidR="00E466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01CD3" w14:textId="77777777" w:rsidR="00627036" w:rsidRDefault="00627036" w:rsidP="00BC17E8">
      <w:r>
        <w:separator/>
      </w:r>
    </w:p>
  </w:endnote>
  <w:endnote w:type="continuationSeparator" w:id="0">
    <w:p w14:paraId="66DE1EFB" w14:textId="77777777" w:rsidR="00627036" w:rsidRDefault="00627036" w:rsidP="00BC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D768F" w14:textId="77777777" w:rsidR="00627036" w:rsidRDefault="00627036" w:rsidP="00BC17E8">
      <w:r>
        <w:separator/>
      </w:r>
    </w:p>
  </w:footnote>
  <w:footnote w:type="continuationSeparator" w:id="0">
    <w:p w14:paraId="7BFBA3FC" w14:textId="77777777" w:rsidR="00627036" w:rsidRDefault="00627036" w:rsidP="00BC1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626"/>
    <w:rsid w:val="00627036"/>
    <w:rsid w:val="00BC17E8"/>
    <w:rsid w:val="00E4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4DF0AB4-C521-4C64-A0FA-84BDA19A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7E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7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C17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C17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C17E8"/>
    <w:rPr>
      <w:sz w:val="18"/>
      <w:szCs w:val="18"/>
    </w:rPr>
  </w:style>
  <w:style w:type="table" w:styleId="a7">
    <w:name w:val="Table Grid"/>
    <w:basedOn w:val="a1"/>
    <w:uiPriority w:val="39"/>
    <w:rsid w:val="00BC1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2022-08-08T06:37:00Z</dcterms:created>
  <dcterms:modified xsi:type="dcterms:W3CDTF">2022-08-08T06:37:00Z</dcterms:modified>
</cp:coreProperties>
</file>