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D5" w:rsidRDefault="00FD70D5" w:rsidP="007872D2">
      <w:pPr>
        <w:spacing w:before="100" w:beforeAutospacing="1" w:after="100" w:afterAutospacing="1"/>
        <w:ind w:firstLine="2871"/>
        <w:rPr>
          <w:rFonts w:ascii="Times New Roman" w:eastAsia="方正小标宋简体" w:hAnsi="Times New Roman"/>
          <w:sz w:val="52"/>
          <w:szCs w:val="44"/>
        </w:rPr>
      </w:pPr>
      <w:bookmarkStart w:id="0" w:name="_Toc485109928"/>
    </w:p>
    <w:p w:rsidR="00B00352" w:rsidRDefault="00B00352" w:rsidP="007872D2">
      <w:pPr>
        <w:spacing w:before="100" w:beforeAutospacing="1" w:after="100" w:afterAutospacing="1"/>
        <w:ind w:firstLine="2871"/>
        <w:rPr>
          <w:rFonts w:ascii="Times New Roman" w:eastAsia="方正小标宋简体" w:hAnsi="Times New Roman"/>
          <w:sz w:val="52"/>
          <w:szCs w:val="44"/>
        </w:rPr>
      </w:pPr>
    </w:p>
    <w:p w:rsidR="00B00352" w:rsidRDefault="00B00352" w:rsidP="007872D2">
      <w:pPr>
        <w:spacing w:before="100" w:beforeAutospacing="1" w:after="100" w:afterAutospacing="1"/>
        <w:ind w:firstLine="2871"/>
        <w:rPr>
          <w:rFonts w:ascii="Times New Roman" w:eastAsia="方正小标宋简体" w:hAnsi="Times New Roman"/>
          <w:sz w:val="52"/>
          <w:szCs w:val="44"/>
        </w:rPr>
      </w:pPr>
    </w:p>
    <w:p w:rsidR="00B00352" w:rsidRDefault="00B00352" w:rsidP="007872D2">
      <w:pPr>
        <w:spacing w:before="100" w:beforeAutospacing="1" w:after="100" w:afterAutospacing="1"/>
        <w:ind w:firstLine="2871"/>
        <w:rPr>
          <w:rFonts w:ascii="Times New Roman" w:eastAsia="方正小标宋简体" w:hAnsi="Times New Roman"/>
          <w:sz w:val="52"/>
          <w:szCs w:val="44"/>
        </w:rPr>
      </w:pPr>
    </w:p>
    <w:p w:rsidR="00B00352" w:rsidRDefault="00B00352" w:rsidP="007872D2">
      <w:pPr>
        <w:spacing w:before="100" w:beforeAutospacing="1" w:after="100" w:afterAutospacing="1"/>
        <w:ind w:firstLine="2871"/>
        <w:rPr>
          <w:rFonts w:ascii="Times New Roman" w:eastAsia="方正小标宋简体" w:hAnsi="Times New Roman"/>
          <w:sz w:val="52"/>
          <w:szCs w:val="44"/>
        </w:rPr>
      </w:pPr>
    </w:p>
    <w:p w:rsidR="00B00352" w:rsidRPr="00FF1AA1" w:rsidRDefault="00B00352" w:rsidP="007872D2">
      <w:pPr>
        <w:spacing w:before="100" w:beforeAutospacing="1" w:after="100" w:afterAutospacing="1"/>
        <w:ind w:firstLine="2871"/>
        <w:rPr>
          <w:rFonts w:ascii="Times New Roman" w:eastAsia="方正小标宋简体" w:hAnsi="Times New Roman"/>
          <w:sz w:val="52"/>
          <w:szCs w:val="44"/>
        </w:rPr>
      </w:pPr>
    </w:p>
    <w:p w:rsidR="00FD70D5" w:rsidRPr="00FF1AA1" w:rsidRDefault="00FD70D5" w:rsidP="00B00352">
      <w:pPr>
        <w:spacing w:before="100" w:beforeAutospacing="1" w:after="100" w:afterAutospacing="1"/>
        <w:jc w:val="center"/>
        <w:rPr>
          <w:rFonts w:ascii="Times New Roman" w:eastAsia="方正小标宋简体" w:hAnsi="Times New Roman"/>
          <w:sz w:val="52"/>
          <w:szCs w:val="44"/>
        </w:rPr>
      </w:pPr>
      <w:r w:rsidRPr="00FF1AA1">
        <w:rPr>
          <w:rFonts w:ascii="Times New Roman" w:eastAsia="方正小标宋简体" w:hAnsi="Times New Roman" w:hint="eastAsia"/>
          <w:sz w:val="52"/>
          <w:szCs w:val="44"/>
        </w:rPr>
        <w:t>疫苗生产现场检查指南</w:t>
      </w:r>
    </w:p>
    <w:p w:rsidR="00A95FDC" w:rsidRPr="00FF1AA1" w:rsidRDefault="00B00352" w:rsidP="00C822C4">
      <w:pPr>
        <w:spacing w:beforeLines="50" w:afterLines="150"/>
        <w:jc w:val="center"/>
        <w:rPr>
          <w:rFonts w:ascii="Times New Roman" w:eastAsia="仿宋_GB2312" w:hAnsi="Times New Roman"/>
          <w:kern w:val="0"/>
          <w:sz w:val="40"/>
          <w:szCs w:val="32"/>
        </w:rPr>
      </w:pPr>
      <w:r>
        <w:rPr>
          <w:rFonts w:ascii="Times New Roman" w:eastAsia="仿宋_GB2312" w:hAnsi="Times New Roman" w:hint="eastAsia"/>
          <w:kern w:val="0"/>
          <w:sz w:val="40"/>
          <w:szCs w:val="32"/>
        </w:rPr>
        <w:t>（征求意见稿）</w:t>
      </w:r>
    </w:p>
    <w:p w:rsidR="00A95FDC" w:rsidRPr="00FF1AA1" w:rsidRDefault="00A95FDC" w:rsidP="00C822C4">
      <w:pPr>
        <w:spacing w:beforeLines="50" w:afterLines="150" w:line="420" w:lineRule="exact"/>
        <w:jc w:val="center"/>
        <w:rPr>
          <w:rFonts w:ascii="Times New Roman" w:eastAsia="仿宋_GB2312" w:hAnsi="Times New Roman"/>
          <w:kern w:val="0"/>
          <w:sz w:val="40"/>
          <w:szCs w:val="32"/>
        </w:rPr>
      </w:pPr>
    </w:p>
    <w:p w:rsidR="00A95FDC" w:rsidRPr="00FF1AA1" w:rsidRDefault="00A95FDC" w:rsidP="00C822C4">
      <w:pPr>
        <w:spacing w:beforeLines="50" w:afterLines="150" w:line="420" w:lineRule="exact"/>
        <w:jc w:val="center"/>
        <w:rPr>
          <w:rFonts w:ascii="Times New Roman" w:eastAsia="仿宋_GB2312" w:hAnsi="Times New Roman"/>
          <w:kern w:val="0"/>
          <w:sz w:val="40"/>
          <w:szCs w:val="32"/>
        </w:rPr>
      </w:pPr>
    </w:p>
    <w:p w:rsidR="00A95FDC" w:rsidRPr="00FF1AA1" w:rsidRDefault="00A95FDC" w:rsidP="00C822C4">
      <w:pPr>
        <w:spacing w:beforeLines="50" w:afterLines="150" w:line="420" w:lineRule="exact"/>
        <w:jc w:val="center"/>
        <w:rPr>
          <w:rFonts w:ascii="Times New Roman" w:eastAsia="仿宋_GB2312" w:hAnsi="Times New Roman"/>
          <w:kern w:val="0"/>
          <w:sz w:val="40"/>
          <w:szCs w:val="32"/>
        </w:rPr>
      </w:pPr>
    </w:p>
    <w:p w:rsidR="00A95FDC" w:rsidRPr="00FF1AA1" w:rsidRDefault="00A95FDC" w:rsidP="00C822C4">
      <w:pPr>
        <w:spacing w:beforeLines="50" w:afterLines="150" w:line="420" w:lineRule="exact"/>
        <w:jc w:val="center"/>
        <w:rPr>
          <w:rFonts w:ascii="Times New Roman" w:eastAsia="仿宋_GB2312" w:hAnsi="Times New Roman"/>
          <w:kern w:val="0"/>
          <w:sz w:val="40"/>
          <w:szCs w:val="32"/>
        </w:rPr>
      </w:pPr>
    </w:p>
    <w:p w:rsidR="00AA34A0" w:rsidRDefault="00AA34A0" w:rsidP="00C822C4">
      <w:pPr>
        <w:spacing w:beforeLines="50" w:afterLines="150" w:line="420" w:lineRule="exact"/>
        <w:jc w:val="center"/>
        <w:rPr>
          <w:rFonts w:ascii="Times New Roman" w:eastAsia="仿宋_GB2312" w:hAnsi="Times New Roman"/>
          <w:kern w:val="0"/>
          <w:sz w:val="40"/>
          <w:szCs w:val="32"/>
        </w:rPr>
      </w:pPr>
    </w:p>
    <w:p w:rsidR="00FD70D5" w:rsidRPr="00FF1AA1" w:rsidRDefault="00FD70D5" w:rsidP="00C822C4">
      <w:pPr>
        <w:spacing w:beforeLines="50" w:afterLines="150" w:line="420" w:lineRule="exact"/>
        <w:jc w:val="center"/>
        <w:rPr>
          <w:rFonts w:ascii="Times New Roman" w:eastAsia="仿宋" w:hAnsi="Times New Roman"/>
          <w:sz w:val="40"/>
          <w:szCs w:val="32"/>
        </w:rPr>
      </w:pPr>
      <w:r w:rsidRPr="00FF1AA1">
        <w:rPr>
          <w:rFonts w:ascii="Times New Roman" w:eastAsia="仿宋_GB2312" w:hAnsi="Times New Roman"/>
          <w:kern w:val="0"/>
          <w:sz w:val="40"/>
          <w:szCs w:val="32"/>
        </w:rPr>
        <w:t>201</w:t>
      </w:r>
      <w:r w:rsidR="00E15DA7" w:rsidRPr="00FF1AA1">
        <w:rPr>
          <w:rFonts w:ascii="Times New Roman" w:eastAsia="仿宋_GB2312" w:hAnsi="Times New Roman" w:hint="eastAsia"/>
          <w:kern w:val="0"/>
          <w:sz w:val="40"/>
          <w:szCs w:val="32"/>
        </w:rPr>
        <w:t>9</w:t>
      </w:r>
      <w:bookmarkStart w:id="1" w:name="_GoBack"/>
      <w:bookmarkEnd w:id="1"/>
      <w:r w:rsidRPr="00FF1AA1">
        <w:rPr>
          <w:rFonts w:ascii="Times New Roman" w:eastAsia="仿宋_GB2312" w:hAnsi="Times New Roman" w:hint="eastAsia"/>
          <w:kern w:val="0"/>
          <w:sz w:val="40"/>
          <w:szCs w:val="32"/>
        </w:rPr>
        <w:t>年</w:t>
      </w:r>
      <w:r w:rsidR="00E15DA7" w:rsidRPr="00FF1AA1">
        <w:rPr>
          <w:rFonts w:ascii="Times New Roman" w:eastAsia="仿宋_GB2312" w:hAnsi="Times New Roman" w:hint="eastAsia"/>
          <w:kern w:val="0"/>
          <w:sz w:val="40"/>
          <w:szCs w:val="32"/>
        </w:rPr>
        <w:t>1</w:t>
      </w:r>
      <w:r w:rsidR="00740116" w:rsidRPr="00FF1AA1">
        <w:rPr>
          <w:rFonts w:ascii="Times New Roman" w:eastAsia="仿宋_GB2312" w:hAnsi="Times New Roman" w:hint="eastAsia"/>
          <w:kern w:val="0"/>
          <w:sz w:val="40"/>
          <w:szCs w:val="32"/>
        </w:rPr>
        <w:t>1</w:t>
      </w:r>
      <w:r w:rsidRPr="00FF1AA1">
        <w:rPr>
          <w:rFonts w:ascii="Times New Roman" w:eastAsia="仿宋_GB2312" w:hAnsi="Times New Roman" w:hint="eastAsia"/>
          <w:kern w:val="0"/>
          <w:sz w:val="40"/>
          <w:szCs w:val="32"/>
        </w:rPr>
        <w:t>月</w:t>
      </w:r>
      <w:bookmarkStart w:id="2" w:name="_Toc490483763"/>
      <w:bookmarkStart w:id="3" w:name="_Toc490483826"/>
      <w:bookmarkStart w:id="4" w:name="_Toc490483943"/>
      <w:bookmarkStart w:id="5" w:name="_Toc496731611"/>
      <w:r w:rsidR="00E15DA7" w:rsidRPr="00FF1AA1">
        <w:rPr>
          <w:rFonts w:ascii="仿宋_GB2312" w:eastAsia="仿宋_GB2312" w:hAnsi="Times New Roman"/>
          <w:sz w:val="24"/>
          <w:szCs w:val="24"/>
        </w:rPr>
        <w:t xml:space="preserve"> </w:t>
      </w:r>
    </w:p>
    <w:p w:rsidR="00FD70D5" w:rsidRPr="00FF1AA1" w:rsidRDefault="00FD70D5" w:rsidP="00FD70D5">
      <w:pPr>
        <w:spacing w:before="100" w:beforeAutospacing="1" w:after="100" w:afterAutospacing="1"/>
        <w:jc w:val="center"/>
        <w:rPr>
          <w:rFonts w:ascii="Times New Roman" w:eastAsia="方正小标宋简体" w:hAnsi="Times New Roman"/>
          <w:sz w:val="52"/>
          <w:szCs w:val="44"/>
        </w:rPr>
        <w:sectPr w:rsidR="00FD70D5" w:rsidRPr="00FF1AA1" w:rsidSect="00FD3A1F">
          <w:pgSz w:w="11906" w:h="16838"/>
          <w:pgMar w:top="1440" w:right="1800" w:bottom="1440" w:left="1800" w:header="851" w:footer="992" w:gutter="0"/>
          <w:cols w:space="425"/>
          <w:docGrid w:type="lines" w:linePitch="312"/>
        </w:sectPr>
      </w:pPr>
    </w:p>
    <w:p w:rsidR="00FD70D5" w:rsidRPr="00FF1AA1" w:rsidRDefault="00FD70D5" w:rsidP="00FD70D5">
      <w:pPr>
        <w:spacing w:before="100" w:beforeAutospacing="1" w:after="100" w:afterAutospacing="1"/>
        <w:jc w:val="center"/>
        <w:rPr>
          <w:rFonts w:ascii="Times New Roman" w:eastAsia="方正小标宋简体" w:hAnsi="Times New Roman"/>
          <w:sz w:val="52"/>
          <w:szCs w:val="44"/>
        </w:rPr>
      </w:pPr>
      <w:r w:rsidRPr="00FF1AA1">
        <w:rPr>
          <w:rFonts w:ascii="Times New Roman" w:eastAsia="方正小标宋简体" w:hAnsi="Times New Roman" w:hint="eastAsia"/>
          <w:sz w:val="52"/>
          <w:szCs w:val="44"/>
        </w:rPr>
        <w:lastRenderedPageBreak/>
        <w:t>疫苗生产现场检查指南</w:t>
      </w:r>
    </w:p>
    <w:p w:rsidR="00FD70D5" w:rsidRPr="00FF1AA1" w:rsidRDefault="00FD70D5" w:rsidP="00B93D3A">
      <w:pPr>
        <w:pStyle w:val="1"/>
        <w:jc w:val="both"/>
        <w:rPr>
          <w:rFonts w:ascii="仿宋_GB2312" w:hAnsi="Times New Roman"/>
          <w:szCs w:val="28"/>
        </w:rPr>
      </w:pPr>
      <w:bookmarkStart w:id="6" w:name="_Toc507517838"/>
      <w:bookmarkStart w:id="7" w:name="_Toc507517912"/>
      <w:bookmarkStart w:id="8" w:name="_Toc507519270"/>
      <w:bookmarkStart w:id="9" w:name="_Toc507530036"/>
      <w:bookmarkStart w:id="10" w:name="_Toc513724564"/>
      <w:proofErr w:type="spellStart"/>
      <w:r w:rsidRPr="00FF1AA1">
        <w:rPr>
          <w:rFonts w:ascii="仿宋_GB2312" w:hAnsi="Times New Roman" w:hint="eastAsia"/>
          <w:szCs w:val="28"/>
        </w:rPr>
        <w:t>目的</w:t>
      </w:r>
      <w:bookmarkEnd w:id="0"/>
      <w:bookmarkEnd w:id="2"/>
      <w:bookmarkEnd w:id="3"/>
      <w:bookmarkEnd w:id="4"/>
      <w:bookmarkEnd w:id="5"/>
      <w:bookmarkEnd w:id="6"/>
      <w:bookmarkEnd w:id="7"/>
      <w:bookmarkEnd w:id="8"/>
      <w:bookmarkEnd w:id="9"/>
      <w:bookmarkEnd w:id="10"/>
      <w:proofErr w:type="spellEnd"/>
    </w:p>
    <w:p w:rsidR="00351C10" w:rsidRPr="00FF1AA1" w:rsidRDefault="00FD70D5" w:rsidP="00351C10">
      <w:pPr>
        <w:ind w:firstLine="560"/>
        <w:rPr>
          <w:rFonts w:ascii="仿宋_GB2312" w:eastAsia="仿宋_GB2312" w:hAnsi="Times New Roman"/>
          <w:sz w:val="28"/>
          <w:szCs w:val="28"/>
        </w:rPr>
      </w:pPr>
      <w:r w:rsidRPr="00FF1AA1">
        <w:rPr>
          <w:rFonts w:ascii="仿宋_GB2312" w:eastAsia="仿宋_GB2312" w:hAnsi="Times New Roman" w:hint="eastAsia"/>
          <w:sz w:val="28"/>
          <w:szCs w:val="28"/>
        </w:rPr>
        <w:t>为指导检查员对疫苗生产企业的生产现场检查，制定本指南</w:t>
      </w:r>
      <w:r w:rsidR="00351C10" w:rsidRPr="00FF1AA1">
        <w:rPr>
          <w:rFonts w:ascii="仿宋_GB2312" w:eastAsia="仿宋_GB2312" w:hAnsi="Times New Roman" w:hint="eastAsia"/>
          <w:sz w:val="28"/>
          <w:szCs w:val="28"/>
        </w:rPr>
        <w:t>，作为疫苗生产现场检查基础性技术指导文件。</w:t>
      </w:r>
      <w:r w:rsidRPr="00FF1AA1">
        <w:rPr>
          <w:rFonts w:ascii="仿宋_GB2312" w:eastAsia="仿宋_GB2312" w:hAnsi="Times New Roman" w:hint="eastAsia"/>
          <w:sz w:val="28"/>
          <w:szCs w:val="28"/>
        </w:rPr>
        <w:t>检查员</w:t>
      </w:r>
      <w:r w:rsidR="00351C10" w:rsidRPr="00FF1AA1">
        <w:rPr>
          <w:rFonts w:ascii="仿宋_GB2312" w:eastAsia="仿宋_GB2312" w:hAnsi="Times New Roman" w:hint="eastAsia"/>
          <w:sz w:val="28"/>
          <w:szCs w:val="28"/>
        </w:rPr>
        <w:t>可</w:t>
      </w:r>
      <w:r w:rsidRPr="00FF1AA1">
        <w:rPr>
          <w:rFonts w:ascii="仿宋_GB2312" w:eastAsia="仿宋_GB2312" w:hAnsi="Times New Roman" w:hint="eastAsia"/>
          <w:sz w:val="28"/>
          <w:szCs w:val="28"/>
        </w:rPr>
        <w:t>参照本指南的要求，对企业的生产</w:t>
      </w:r>
      <w:r w:rsidR="00351C10" w:rsidRPr="00FF1AA1">
        <w:rPr>
          <w:rFonts w:ascii="仿宋_GB2312" w:eastAsia="仿宋_GB2312" w:hAnsi="Times New Roman" w:hint="eastAsia"/>
          <w:sz w:val="28"/>
          <w:szCs w:val="28"/>
        </w:rPr>
        <w:t>和</w:t>
      </w:r>
      <w:r w:rsidRPr="00FF1AA1">
        <w:rPr>
          <w:rFonts w:ascii="仿宋_GB2312" w:eastAsia="仿宋_GB2312" w:hAnsi="Times New Roman" w:hint="eastAsia"/>
          <w:sz w:val="28"/>
          <w:szCs w:val="28"/>
        </w:rPr>
        <w:t>质量管理进行检查。</w:t>
      </w:r>
      <w:r w:rsidR="00351C10" w:rsidRPr="00FF1AA1">
        <w:rPr>
          <w:rFonts w:ascii="仿宋_GB2312" w:eastAsia="仿宋_GB2312" w:hAnsi="Times New Roman" w:hint="eastAsia"/>
          <w:sz w:val="28"/>
          <w:szCs w:val="28"/>
        </w:rPr>
        <w:t>检查过程中，检查员应依据《药品生产质量管理规范》及其附录来确定检查缺陷所涉及的条款。</w:t>
      </w:r>
    </w:p>
    <w:p w:rsidR="00FD70D5" w:rsidRPr="00FF1AA1" w:rsidRDefault="00FD70D5" w:rsidP="00FF1AA1">
      <w:pPr>
        <w:spacing w:line="360" w:lineRule="auto"/>
        <w:ind w:firstLineChars="200" w:firstLine="560"/>
        <w:rPr>
          <w:rFonts w:ascii="仿宋_GB2312" w:eastAsia="仿宋_GB2312" w:hAnsi="Times New Roman"/>
          <w:sz w:val="28"/>
          <w:szCs w:val="28"/>
        </w:rPr>
      </w:pPr>
    </w:p>
    <w:p w:rsidR="00FD70D5" w:rsidRPr="00FF1AA1" w:rsidRDefault="00FD70D5" w:rsidP="00FD70D5">
      <w:pPr>
        <w:pStyle w:val="1"/>
        <w:rPr>
          <w:rFonts w:ascii="仿宋_GB2312" w:hAnsi="Times New Roman"/>
          <w:szCs w:val="28"/>
          <w:lang w:eastAsia="zh-CN"/>
        </w:rPr>
      </w:pPr>
      <w:bookmarkStart w:id="11" w:name="_Toc496731613"/>
      <w:bookmarkStart w:id="12" w:name="_Toc507517840"/>
      <w:bookmarkStart w:id="13" w:name="_Toc507517914"/>
      <w:bookmarkStart w:id="14" w:name="_Toc507519272"/>
      <w:bookmarkStart w:id="15" w:name="_Toc507530038"/>
      <w:bookmarkStart w:id="16" w:name="_Toc513724566"/>
      <w:proofErr w:type="spellStart"/>
      <w:r w:rsidRPr="00FF1AA1">
        <w:rPr>
          <w:rFonts w:ascii="仿宋_GB2312" w:hAnsi="Times New Roman" w:hint="eastAsia"/>
          <w:szCs w:val="28"/>
        </w:rPr>
        <w:t>法规依据</w:t>
      </w:r>
      <w:bookmarkEnd w:id="11"/>
      <w:bookmarkEnd w:id="12"/>
      <w:bookmarkEnd w:id="13"/>
      <w:bookmarkEnd w:id="14"/>
      <w:bookmarkEnd w:id="15"/>
      <w:bookmarkEnd w:id="16"/>
      <w:proofErr w:type="spellEnd"/>
    </w:p>
    <w:p w:rsidR="00FD70D5" w:rsidRPr="00FF1AA1" w:rsidRDefault="00FD70D5" w:rsidP="00FD70D5">
      <w:pPr>
        <w:pStyle w:val="a5"/>
        <w:ind w:left="420" w:firstLineChars="0" w:firstLine="0"/>
        <w:jc w:val="left"/>
        <w:rPr>
          <w:rFonts w:ascii="仿宋_GB2312" w:eastAsia="仿宋_GB2312" w:hAnsi="Times New Roman"/>
          <w:sz w:val="28"/>
          <w:szCs w:val="28"/>
        </w:rPr>
      </w:pPr>
      <w:r w:rsidRPr="00FF1AA1">
        <w:rPr>
          <w:rFonts w:ascii="仿宋_GB2312" w:eastAsia="仿宋_GB2312" w:hAnsi="Times New Roman" w:hint="eastAsia"/>
          <w:sz w:val="28"/>
          <w:szCs w:val="28"/>
        </w:rPr>
        <w:t>1.《中华人民共和国药品管理法》</w:t>
      </w:r>
    </w:p>
    <w:p w:rsidR="00A95FDC" w:rsidRPr="00FF1AA1" w:rsidRDefault="00A95FDC" w:rsidP="00FD70D5">
      <w:pPr>
        <w:pStyle w:val="a5"/>
        <w:ind w:left="420" w:firstLineChars="0" w:firstLine="0"/>
        <w:jc w:val="left"/>
        <w:rPr>
          <w:rFonts w:ascii="仿宋_GB2312" w:eastAsia="仿宋_GB2312" w:hAnsi="Times New Roman"/>
          <w:sz w:val="28"/>
          <w:szCs w:val="28"/>
        </w:rPr>
      </w:pPr>
      <w:r w:rsidRPr="00FF1AA1">
        <w:rPr>
          <w:rFonts w:ascii="仿宋_GB2312" w:eastAsia="仿宋_GB2312" w:hAnsi="Times New Roman" w:hint="eastAsia"/>
          <w:sz w:val="28"/>
          <w:szCs w:val="28"/>
        </w:rPr>
        <w:t>2.《中华人民共和国疫苗管理法》</w:t>
      </w:r>
    </w:p>
    <w:p w:rsidR="00FD70D5" w:rsidRPr="00FF1AA1" w:rsidRDefault="00750BF8" w:rsidP="00FD70D5">
      <w:pPr>
        <w:pStyle w:val="a5"/>
        <w:ind w:left="420" w:firstLineChars="0" w:firstLine="0"/>
        <w:jc w:val="left"/>
        <w:rPr>
          <w:rFonts w:ascii="仿宋_GB2312" w:eastAsia="仿宋_GB2312" w:hAnsi="Times New Roman"/>
          <w:sz w:val="28"/>
          <w:szCs w:val="28"/>
        </w:rPr>
      </w:pPr>
      <w:r w:rsidRPr="00FF1AA1">
        <w:rPr>
          <w:rFonts w:ascii="仿宋_GB2312" w:eastAsia="仿宋_GB2312" w:hAnsi="Times New Roman" w:hint="eastAsia"/>
          <w:sz w:val="28"/>
          <w:szCs w:val="28"/>
        </w:rPr>
        <w:t>3</w:t>
      </w:r>
      <w:r w:rsidR="00FD70D5" w:rsidRPr="00FF1AA1">
        <w:rPr>
          <w:rFonts w:ascii="仿宋_GB2312" w:eastAsia="仿宋_GB2312" w:hAnsi="Times New Roman" w:hint="eastAsia"/>
          <w:sz w:val="28"/>
          <w:szCs w:val="28"/>
        </w:rPr>
        <w:t>.《中华人民共和国药品管理法实施条例》</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4</w:t>
      </w:r>
      <w:r w:rsidR="00FD70D5" w:rsidRPr="00FF1AA1">
        <w:rPr>
          <w:rFonts w:ascii="仿宋_GB2312" w:eastAsia="仿宋_GB2312" w:hAnsi="Times New Roman" w:hint="eastAsia"/>
          <w:sz w:val="28"/>
          <w:szCs w:val="28"/>
        </w:rPr>
        <w:t>.《中华人民共和国药典》</w:t>
      </w:r>
    </w:p>
    <w:p w:rsidR="00A95FDC"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5</w:t>
      </w:r>
      <w:r w:rsidR="00A95FDC" w:rsidRPr="00FF1AA1">
        <w:rPr>
          <w:rFonts w:ascii="仿宋_GB2312" w:eastAsia="仿宋_GB2312" w:hAnsi="Times New Roman" w:hint="eastAsia"/>
          <w:sz w:val="28"/>
          <w:szCs w:val="28"/>
        </w:rPr>
        <w:t>.《药品注册管理办法》</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6</w:t>
      </w:r>
      <w:r w:rsidR="00FD70D5" w:rsidRPr="00FF1AA1">
        <w:rPr>
          <w:rFonts w:ascii="仿宋_GB2312" w:eastAsia="仿宋_GB2312" w:hAnsi="Times New Roman" w:hint="eastAsia"/>
          <w:sz w:val="28"/>
          <w:szCs w:val="28"/>
        </w:rPr>
        <w:t>.《药品生产质量管理规范》及其附录</w:t>
      </w:r>
    </w:p>
    <w:p w:rsidR="004E36DD" w:rsidRPr="00FF1AA1" w:rsidRDefault="00750BF8">
      <w:pPr>
        <w:ind w:left="420"/>
        <w:rPr>
          <w:rFonts w:ascii="仿宋_GB2312" w:eastAsia="仿宋_GB2312" w:hAnsi="Times New Roman"/>
          <w:sz w:val="28"/>
          <w:szCs w:val="28"/>
        </w:rPr>
      </w:pPr>
      <w:r w:rsidRPr="00FF1AA1">
        <w:rPr>
          <w:rFonts w:ascii="仿宋_GB2312" w:eastAsia="仿宋_GB2312" w:hAnsi="Times New Roman" w:hint="eastAsia"/>
          <w:sz w:val="28"/>
          <w:szCs w:val="28"/>
        </w:rPr>
        <w:t>7.《药品注册核查管理规定》</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8</w:t>
      </w:r>
      <w:r w:rsidR="00FD70D5" w:rsidRPr="00FF1AA1">
        <w:rPr>
          <w:rFonts w:ascii="仿宋_GB2312" w:eastAsia="仿宋_GB2312" w:hAnsi="Times New Roman"/>
          <w:sz w:val="28"/>
          <w:szCs w:val="28"/>
        </w:rPr>
        <w:t>.</w:t>
      </w:r>
      <w:r w:rsidR="00FD70D5" w:rsidRPr="00FF1AA1">
        <w:rPr>
          <w:rFonts w:ascii="仿宋_GB2312" w:eastAsia="仿宋_GB2312" w:hAnsi="Times New Roman" w:hint="eastAsia"/>
          <w:sz w:val="28"/>
          <w:szCs w:val="28"/>
        </w:rPr>
        <w:t>《疫苗储存和运输管理规范》</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9</w:t>
      </w:r>
      <w:r w:rsidR="00FD70D5" w:rsidRPr="00FF1AA1">
        <w:rPr>
          <w:rFonts w:ascii="仿宋_GB2312" w:eastAsia="仿宋_GB2312" w:hAnsi="Times New Roman"/>
          <w:sz w:val="28"/>
          <w:szCs w:val="28"/>
        </w:rPr>
        <w:t>.</w:t>
      </w:r>
      <w:r w:rsidR="00FD70D5" w:rsidRPr="00FF1AA1">
        <w:rPr>
          <w:rFonts w:ascii="仿宋_GB2312" w:eastAsia="仿宋_GB2312" w:hAnsi="Times New Roman" w:hint="eastAsia"/>
          <w:sz w:val="28"/>
          <w:szCs w:val="28"/>
        </w:rPr>
        <w:t>《生物制品批签发管理办法》</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10</w:t>
      </w:r>
      <w:r w:rsidR="00FD70D5" w:rsidRPr="00FF1AA1">
        <w:rPr>
          <w:rFonts w:ascii="仿宋_GB2312" w:eastAsia="仿宋_GB2312" w:hAnsi="Times New Roman"/>
          <w:sz w:val="28"/>
          <w:szCs w:val="28"/>
        </w:rPr>
        <w:t>.</w:t>
      </w:r>
      <w:r w:rsidR="00FD70D5" w:rsidRPr="00FF1AA1">
        <w:rPr>
          <w:rFonts w:ascii="仿宋_GB2312" w:eastAsia="仿宋_GB2312" w:hAnsi="Times New Roman" w:hint="eastAsia"/>
          <w:sz w:val="28"/>
          <w:szCs w:val="28"/>
        </w:rPr>
        <w:t>《药品不良反应报告和监测管理办法》</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11</w:t>
      </w:r>
      <w:r w:rsidR="00FD70D5" w:rsidRPr="00FF1AA1">
        <w:rPr>
          <w:rFonts w:ascii="仿宋_GB2312" w:eastAsia="仿宋_GB2312" w:hAnsi="Times New Roman" w:hint="eastAsia"/>
          <w:sz w:val="28"/>
          <w:szCs w:val="28"/>
        </w:rPr>
        <w:t>.《疫苗流通和预防接种管理条例》</w:t>
      </w:r>
    </w:p>
    <w:p w:rsidR="00FD70D5" w:rsidRPr="00FF1AA1" w:rsidRDefault="00750BF8"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12</w:t>
      </w:r>
      <w:r w:rsidR="00FD70D5" w:rsidRPr="00FF1AA1">
        <w:rPr>
          <w:rFonts w:ascii="仿宋_GB2312" w:eastAsia="仿宋_GB2312" w:hAnsi="Times New Roman" w:hint="eastAsia"/>
          <w:sz w:val="28"/>
          <w:szCs w:val="28"/>
        </w:rPr>
        <w:t>.《药品召回管理办法》</w:t>
      </w:r>
    </w:p>
    <w:p w:rsidR="00FD70D5" w:rsidRPr="00FF1AA1" w:rsidRDefault="00FD70D5"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t>1</w:t>
      </w:r>
      <w:r w:rsidR="00750BF8" w:rsidRPr="00FF1AA1">
        <w:rPr>
          <w:rFonts w:ascii="仿宋_GB2312" w:eastAsia="仿宋_GB2312" w:hAnsi="Times New Roman" w:hint="eastAsia"/>
          <w:sz w:val="28"/>
          <w:szCs w:val="28"/>
        </w:rPr>
        <w:t>3</w:t>
      </w:r>
      <w:r w:rsidRPr="00FF1AA1">
        <w:rPr>
          <w:rFonts w:ascii="仿宋_GB2312" w:eastAsia="仿宋_GB2312" w:hAnsi="Times New Roman" w:hint="eastAsia"/>
          <w:sz w:val="28"/>
          <w:szCs w:val="28"/>
        </w:rPr>
        <w:t>.《药品说明书和标签管理规定》</w:t>
      </w:r>
    </w:p>
    <w:p w:rsidR="00FD70D5" w:rsidRPr="00FF1AA1" w:rsidRDefault="00FD70D5" w:rsidP="00FD70D5">
      <w:pPr>
        <w:ind w:left="420"/>
        <w:rPr>
          <w:rFonts w:ascii="仿宋_GB2312" w:eastAsia="仿宋_GB2312" w:hAnsi="Times New Roman"/>
          <w:sz w:val="28"/>
          <w:szCs w:val="28"/>
        </w:rPr>
      </w:pPr>
      <w:r w:rsidRPr="00FF1AA1">
        <w:rPr>
          <w:rFonts w:ascii="仿宋_GB2312" w:eastAsia="仿宋_GB2312" w:hAnsi="Times New Roman" w:hint="eastAsia"/>
          <w:sz w:val="28"/>
          <w:szCs w:val="28"/>
        </w:rPr>
        <w:lastRenderedPageBreak/>
        <w:t>1</w:t>
      </w:r>
      <w:r w:rsidR="00750BF8" w:rsidRPr="00FF1AA1">
        <w:rPr>
          <w:rFonts w:ascii="仿宋_GB2312" w:eastAsia="仿宋_GB2312" w:hAnsi="Times New Roman" w:hint="eastAsia"/>
          <w:sz w:val="28"/>
          <w:szCs w:val="28"/>
        </w:rPr>
        <w:t>4</w:t>
      </w:r>
      <w:r w:rsidRPr="00FF1AA1">
        <w:rPr>
          <w:rFonts w:ascii="仿宋_GB2312" w:eastAsia="仿宋_GB2312" w:hAnsi="Times New Roman" w:hint="eastAsia"/>
          <w:sz w:val="28"/>
          <w:szCs w:val="28"/>
        </w:rPr>
        <w:t>.《药品生产企业现场检查风险评定原则》</w:t>
      </w:r>
    </w:p>
    <w:p w:rsidR="00FD70D5" w:rsidRPr="00FF1AA1" w:rsidRDefault="00FD70D5" w:rsidP="00FD70D5">
      <w:pPr>
        <w:pStyle w:val="a5"/>
        <w:ind w:left="420" w:firstLineChars="0" w:firstLine="0"/>
        <w:jc w:val="left"/>
        <w:rPr>
          <w:rFonts w:ascii="仿宋_GB2312" w:eastAsia="仿宋_GB2312" w:hAnsi="Times New Roman"/>
          <w:sz w:val="28"/>
          <w:szCs w:val="28"/>
        </w:rPr>
      </w:pPr>
      <w:r w:rsidRPr="00FF1AA1">
        <w:rPr>
          <w:rFonts w:ascii="仿宋_GB2312" w:eastAsia="仿宋_GB2312" w:hAnsi="Times New Roman"/>
          <w:sz w:val="28"/>
          <w:szCs w:val="28"/>
        </w:rPr>
        <w:t>1</w:t>
      </w:r>
      <w:r w:rsidR="00750BF8" w:rsidRPr="00FF1AA1">
        <w:rPr>
          <w:rFonts w:ascii="仿宋_GB2312" w:eastAsia="仿宋_GB2312" w:hAnsi="Times New Roman" w:hint="eastAsia"/>
          <w:sz w:val="28"/>
          <w:szCs w:val="28"/>
        </w:rPr>
        <w:t>5</w:t>
      </w:r>
      <w:r w:rsidRPr="00FF1AA1">
        <w:rPr>
          <w:rFonts w:ascii="仿宋_GB2312" w:eastAsia="仿宋_GB2312" w:hAnsi="Times New Roman" w:hint="eastAsia"/>
          <w:sz w:val="28"/>
          <w:szCs w:val="28"/>
        </w:rPr>
        <w:t>.《医疗废物管理条例》</w:t>
      </w:r>
    </w:p>
    <w:p w:rsidR="00FD70D5" w:rsidRPr="00FF1AA1" w:rsidRDefault="00FD70D5" w:rsidP="00FD70D5">
      <w:pPr>
        <w:pStyle w:val="a5"/>
        <w:ind w:left="420" w:firstLineChars="0" w:firstLine="0"/>
        <w:jc w:val="left"/>
        <w:rPr>
          <w:rFonts w:ascii="仿宋_GB2312" w:eastAsia="仿宋_GB2312" w:hAnsi="Times New Roman"/>
          <w:sz w:val="28"/>
          <w:szCs w:val="28"/>
        </w:rPr>
      </w:pPr>
      <w:r w:rsidRPr="00FF1AA1">
        <w:rPr>
          <w:rFonts w:ascii="仿宋_GB2312" w:eastAsia="仿宋_GB2312" w:hAnsi="Times New Roman"/>
          <w:sz w:val="28"/>
          <w:szCs w:val="28"/>
        </w:rPr>
        <w:t>1</w:t>
      </w:r>
      <w:r w:rsidR="00750BF8" w:rsidRPr="00FF1AA1">
        <w:rPr>
          <w:rFonts w:ascii="仿宋_GB2312" w:eastAsia="仿宋_GB2312" w:hAnsi="Times New Roman" w:hint="eastAsia"/>
          <w:sz w:val="28"/>
          <w:szCs w:val="28"/>
        </w:rPr>
        <w:t>6</w:t>
      </w:r>
      <w:r w:rsidRPr="00FF1AA1">
        <w:rPr>
          <w:rFonts w:ascii="仿宋_GB2312" w:eastAsia="仿宋_GB2312" w:hAnsi="Times New Roman" w:hint="eastAsia"/>
          <w:sz w:val="28"/>
          <w:szCs w:val="28"/>
        </w:rPr>
        <w:t>.《病原微生物实验室生物安全管理条例》</w:t>
      </w:r>
    </w:p>
    <w:p w:rsidR="00FD70D5" w:rsidRPr="00FF1AA1" w:rsidRDefault="00FD70D5" w:rsidP="00FF1AA1">
      <w:pPr>
        <w:pStyle w:val="a5"/>
        <w:ind w:leftChars="203" w:left="922" w:hangingChars="177" w:hanging="496"/>
        <w:jc w:val="left"/>
        <w:rPr>
          <w:rFonts w:ascii="仿宋_GB2312" w:eastAsia="仿宋_GB2312" w:hAnsi="Times New Roman"/>
          <w:sz w:val="28"/>
          <w:szCs w:val="28"/>
        </w:rPr>
      </w:pPr>
      <w:r w:rsidRPr="00FF1AA1">
        <w:rPr>
          <w:rFonts w:ascii="仿宋_GB2312" w:eastAsia="仿宋_GB2312" w:hAnsi="Times New Roman"/>
          <w:sz w:val="28"/>
          <w:szCs w:val="28"/>
        </w:rPr>
        <w:t>1</w:t>
      </w:r>
      <w:r w:rsidR="00750BF8" w:rsidRPr="00FF1AA1">
        <w:rPr>
          <w:rFonts w:ascii="仿宋_GB2312" w:eastAsia="仿宋_GB2312" w:hAnsi="Times New Roman" w:hint="eastAsia"/>
          <w:sz w:val="28"/>
          <w:szCs w:val="28"/>
        </w:rPr>
        <w:t>7</w:t>
      </w:r>
      <w:r w:rsidRPr="00FF1AA1">
        <w:rPr>
          <w:rFonts w:ascii="仿宋_GB2312" w:eastAsia="仿宋_GB2312" w:hAnsi="Times New Roman"/>
          <w:sz w:val="28"/>
          <w:szCs w:val="28"/>
        </w:rPr>
        <w:t>.</w:t>
      </w:r>
      <w:r w:rsidRPr="00FF1AA1">
        <w:rPr>
          <w:rFonts w:ascii="仿宋_GB2312" w:eastAsia="仿宋_GB2312" w:hAnsi="Times New Roman" w:hint="eastAsia"/>
          <w:sz w:val="28"/>
          <w:szCs w:val="28"/>
        </w:rPr>
        <w:t>《食品药品监管总局国家卫生计生委关于进一步加强疫苗流通监管促进疫苗供应工作的通知》（食药</w:t>
      </w:r>
      <w:proofErr w:type="gramStart"/>
      <w:r w:rsidRPr="00FF1AA1">
        <w:rPr>
          <w:rFonts w:ascii="仿宋_GB2312" w:eastAsia="仿宋_GB2312" w:hAnsi="Times New Roman" w:hint="eastAsia"/>
          <w:sz w:val="28"/>
          <w:szCs w:val="28"/>
        </w:rPr>
        <w:t>监药化监</w:t>
      </w:r>
      <w:proofErr w:type="gramEnd"/>
      <w:r w:rsidRPr="00FF1AA1">
        <w:rPr>
          <w:rFonts w:ascii="仿宋_GB2312" w:eastAsia="仿宋_GB2312" w:hAnsi="Times New Roman" w:hint="eastAsia"/>
          <w:sz w:val="28"/>
          <w:szCs w:val="28"/>
        </w:rPr>
        <w:t>〔2017〕76号）</w:t>
      </w:r>
    </w:p>
    <w:p w:rsidR="00FD70D5" w:rsidRPr="00FF1AA1" w:rsidRDefault="00FD70D5" w:rsidP="00FD70D5">
      <w:pPr>
        <w:ind w:left="420"/>
        <w:rPr>
          <w:rFonts w:ascii="仿宋_GB2312" w:eastAsia="仿宋_GB2312" w:hAnsi="Times New Roman"/>
          <w:color w:val="000000" w:themeColor="text1"/>
          <w:sz w:val="28"/>
          <w:szCs w:val="28"/>
        </w:rPr>
      </w:pPr>
      <w:r w:rsidRPr="00FF1AA1">
        <w:rPr>
          <w:rFonts w:ascii="仿宋_GB2312" w:eastAsia="仿宋_GB2312" w:hAnsi="Times New Roman"/>
          <w:color w:val="000000" w:themeColor="text1"/>
          <w:sz w:val="28"/>
          <w:szCs w:val="28"/>
        </w:rPr>
        <w:t>1</w:t>
      </w:r>
      <w:r w:rsidR="00750BF8" w:rsidRPr="00FF1AA1">
        <w:rPr>
          <w:rFonts w:ascii="仿宋_GB2312" w:eastAsia="仿宋_GB2312" w:hAnsi="Times New Roman" w:hint="eastAsia"/>
          <w:color w:val="000000" w:themeColor="text1"/>
          <w:sz w:val="28"/>
          <w:szCs w:val="28"/>
        </w:rPr>
        <w:t>8</w:t>
      </w:r>
      <w:r w:rsidRPr="00FF1AA1">
        <w:rPr>
          <w:rFonts w:ascii="仿宋_GB2312" w:eastAsia="仿宋_GB2312" w:hAnsi="Times New Roman" w:hint="eastAsia"/>
          <w:color w:val="000000" w:themeColor="text1"/>
          <w:sz w:val="28"/>
          <w:szCs w:val="28"/>
        </w:rPr>
        <w:t>.药监</w:t>
      </w:r>
      <w:r w:rsidR="00750BF8" w:rsidRPr="00FF1AA1">
        <w:rPr>
          <w:rFonts w:ascii="仿宋_GB2312" w:eastAsia="仿宋_GB2312" w:hAnsi="Times New Roman" w:hint="eastAsia"/>
          <w:color w:val="000000" w:themeColor="text1"/>
          <w:sz w:val="28"/>
          <w:szCs w:val="28"/>
        </w:rPr>
        <w:t>管理</w:t>
      </w:r>
      <w:r w:rsidRPr="00FF1AA1">
        <w:rPr>
          <w:rFonts w:ascii="仿宋_GB2312" w:eastAsia="仿宋_GB2312" w:hAnsi="Times New Roman" w:hint="eastAsia"/>
          <w:color w:val="000000" w:themeColor="text1"/>
          <w:sz w:val="28"/>
          <w:szCs w:val="28"/>
        </w:rPr>
        <w:t>部门批准的制造及检定规程</w:t>
      </w:r>
    </w:p>
    <w:p w:rsidR="00E4322E" w:rsidRPr="00FF1AA1" w:rsidRDefault="00E4322E" w:rsidP="00077FAC">
      <w:pPr>
        <w:rPr>
          <w:rFonts w:ascii="仿宋_GB2312" w:eastAsia="仿宋_GB2312" w:hAnsi="Times New Roman"/>
          <w:color w:val="00B0F0"/>
          <w:sz w:val="28"/>
          <w:szCs w:val="28"/>
        </w:rPr>
      </w:pPr>
    </w:p>
    <w:p w:rsidR="00FD70D5" w:rsidRPr="00FF1AA1" w:rsidRDefault="00FD70D5" w:rsidP="00CD5EAD">
      <w:pPr>
        <w:pStyle w:val="1"/>
        <w:rPr>
          <w:rFonts w:ascii="仿宋_GB2312" w:hAnsi="Times New Roman"/>
          <w:szCs w:val="28"/>
          <w:lang w:eastAsia="zh-CN"/>
        </w:rPr>
      </w:pPr>
      <w:bookmarkStart w:id="17" w:name="_Toc496731614"/>
      <w:bookmarkStart w:id="18" w:name="_Toc507517841"/>
      <w:bookmarkStart w:id="19" w:name="_Toc507517915"/>
      <w:bookmarkStart w:id="20" w:name="_Toc507519273"/>
      <w:bookmarkStart w:id="21" w:name="_Toc507530039"/>
      <w:bookmarkStart w:id="22" w:name="_Toc513724567"/>
      <w:r w:rsidRPr="00FF1AA1">
        <w:rPr>
          <w:rFonts w:ascii="仿宋_GB2312" w:hAnsi="Times New Roman" w:hint="eastAsia"/>
          <w:szCs w:val="28"/>
          <w:lang w:eastAsia="zh-CN"/>
        </w:rPr>
        <w:t>细胞基质</w:t>
      </w:r>
      <w:r w:rsidR="00426891" w:rsidRPr="00FF1AA1">
        <w:rPr>
          <w:rFonts w:ascii="仿宋_GB2312" w:hAnsi="Times New Roman" w:hint="eastAsia"/>
          <w:szCs w:val="28"/>
          <w:lang w:eastAsia="zh-CN"/>
        </w:rPr>
        <w:t>、</w:t>
      </w:r>
      <w:r w:rsidRPr="00FF1AA1">
        <w:rPr>
          <w:rFonts w:ascii="仿宋_GB2312" w:hAnsi="Times New Roman" w:hint="eastAsia"/>
          <w:szCs w:val="28"/>
          <w:lang w:eastAsia="zh-CN"/>
        </w:rPr>
        <w:t>菌毒种</w:t>
      </w:r>
      <w:r w:rsidR="00426891" w:rsidRPr="00FF1AA1">
        <w:rPr>
          <w:rFonts w:ascii="仿宋_GB2312" w:hAnsi="Times New Roman" w:hint="eastAsia"/>
          <w:szCs w:val="28"/>
          <w:lang w:eastAsia="zh-CN"/>
        </w:rPr>
        <w:t>和原辅料</w:t>
      </w:r>
      <w:r w:rsidRPr="00FF1AA1">
        <w:rPr>
          <w:rFonts w:ascii="仿宋_GB2312" w:hAnsi="Times New Roman" w:hint="eastAsia"/>
          <w:szCs w:val="28"/>
          <w:lang w:eastAsia="zh-CN"/>
        </w:rPr>
        <w:t>检查</w:t>
      </w:r>
      <w:bookmarkEnd w:id="17"/>
      <w:bookmarkEnd w:id="18"/>
      <w:bookmarkEnd w:id="19"/>
      <w:bookmarkEnd w:id="20"/>
      <w:bookmarkEnd w:id="21"/>
      <w:bookmarkEnd w:id="22"/>
    </w:p>
    <w:p w:rsidR="00FD70D5" w:rsidRPr="00FF1AA1" w:rsidRDefault="00BB37BA" w:rsidP="00FD70D5">
      <w:pPr>
        <w:pStyle w:val="2"/>
        <w:spacing w:before="156"/>
        <w:rPr>
          <w:rFonts w:ascii="仿宋_GB2312" w:hAnsi="Times New Roman"/>
          <w:b w:val="0"/>
          <w:sz w:val="28"/>
          <w:szCs w:val="28"/>
        </w:rPr>
      </w:pPr>
      <w:hyperlink w:anchor="_Toc489338004" w:history="1">
        <w:bookmarkStart w:id="23" w:name="_Toc507519274"/>
        <w:bookmarkStart w:id="24" w:name="_Toc507530040"/>
        <w:bookmarkStart w:id="25" w:name="_Toc513724568"/>
        <w:r w:rsidR="00FD70D5" w:rsidRPr="00FF1AA1">
          <w:rPr>
            <w:rFonts w:ascii="仿宋_GB2312" w:hAnsi="Times New Roman" w:hint="eastAsia"/>
            <w:b w:val="0"/>
            <w:sz w:val="28"/>
            <w:szCs w:val="28"/>
          </w:rPr>
          <w:t>细胞基质</w:t>
        </w:r>
        <w:bookmarkEnd w:id="23"/>
        <w:bookmarkEnd w:id="24"/>
        <w:bookmarkEnd w:id="25"/>
        <w:r w:rsidR="00FD70D5" w:rsidRPr="00FF1AA1">
          <w:rPr>
            <w:rFonts w:ascii="仿宋_GB2312" w:hAnsi="Times New Roman"/>
            <w:b w:val="0"/>
            <w:webHidden/>
            <w:sz w:val="28"/>
            <w:szCs w:val="28"/>
          </w:rPr>
          <w:tab/>
        </w:r>
      </w:hyperlink>
    </w:p>
    <w:p w:rsidR="00541A61" w:rsidRPr="00FF1AA1" w:rsidRDefault="00FD70D5" w:rsidP="00FF1AA1">
      <w:pPr>
        <w:autoSpaceDE w:val="0"/>
        <w:autoSpaceDN w:val="0"/>
        <w:adjustRightInd w:val="0"/>
        <w:ind w:firstLineChars="100" w:firstLine="280"/>
        <w:jc w:val="left"/>
        <w:rPr>
          <w:rFonts w:ascii="仿宋_GB2312" w:eastAsia="仿宋_GB2312" w:hAnsi="Times New Roman"/>
          <w:sz w:val="28"/>
          <w:szCs w:val="28"/>
        </w:rPr>
      </w:pPr>
      <w:r w:rsidRPr="00FF1AA1">
        <w:rPr>
          <w:rFonts w:ascii="仿宋_GB2312" w:eastAsia="仿宋_GB2312" w:hAnsi="Times New Roman"/>
          <w:sz w:val="28"/>
          <w:szCs w:val="28"/>
        </w:rPr>
        <w:t xml:space="preserve">    </w:t>
      </w:r>
      <w:r w:rsidRPr="00FF1AA1">
        <w:rPr>
          <w:rFonts w:ascii="仿宋_GB2312" w:eastAsia="仿宋_GB2312" w:hAnsi="Times New Roman" w:hint="eastAsia"/>
          <w:sz w:val="28"/>
          <w:szCs w:val="28"/>
        </w:rPr>
        <w:t>细胞基质系指可用于疫苗生产的所有动物或人源的连续传代细胞系、二倍体细胞株、原代细胞及重组工程细胞等。企业应当按照《中国药典》和药品GMP要求建立符合生产要求的细胞库。生产和检定用细胞应符合现行《中国药典》三部生物制品通则中“</w:t>
      </w:r>
      <w:r w:rsidR="00E31565">
        <w:rPr>
          <w:rFonts w:ascii="仿宋_GB2312" w:eastAsia="仿宋_GB2312" w:hAnsi="Times New Roman" w:hint="eastAsia"/>
          <w:sz w:val="28"/>
          <w:szCs w:val="28"/>
        </w:rPr>
        <w:t>生</w:t>
      </w:r>
      <w:r w:rsidRPr="00FF1AA1">
        <w:rPr>
          <w:rFonts w:ascii="仿宋_GB2312" w:eastAsia="仿宋_GB2312" w:hAnsi="Times New Roman" w:hint="eastAsia"/>
          <w:sz w:val="28"/>
          <w:szCs w:val="28"/>
        </w:rPr>
        <w:t>物制品</w:t>
      </w:r>
      <w:r w:rsidR="00E31565">
        <w:rPr>
          <w:rFonts w:ascii="仿宋_GB2312" w:eastAsia="仿宋_GB2312" w:hAnsi="Times New Roman" w:hint="eastAsia"/>
          <w:sz w:val="28"/>
          <w:szCs w:val="28"/>
        </w:rPr>
        <w:t>生产检定用</w:t>
      </w:r>
      <w:r w:rsidRPr="00FF1AA1">
        <w:rPr>
          <w:rFonts w:ascii="仿宋_GB2312" w:eastAsia="仿宋_GB2312" w:hAnsi="Times New Roman" w:hint="eastAsia"/>
          <w:sz w:val="28"/>
          <w:szCs w:val="28"/>
        </w:rPr>
        <w:t>动物细胞基质</w:t>
      </w:r>
      <w:r w:rsidR="007D7E1E">
        <w:rPr>
          <w:rFonts w:ascii="仿宋_GB2312" w:eastAsia="仿宋_GB2312" w:hAnsi="Times New Roman" w:hint="eastAsia"/>
          <w:sz w:val="28"/>
          <w:szCs w:val="28"/>
        </w:rPr>
        <w:t>制备</w:t>
      </w:r>
      <w:r w:rsidRPr="00FF1AA1">
        <w:rPr>
          <w:rFonts w:ascii="仿宋_GB2312" w:eastAsia="仿宋_GB2312" w:hAnsi="Times New Roman" w:hint="eastAsia"/>
          <w:sz w:val="28"/>
          <w:szCs w:val="28"/>
        </w:rPr>
        <w:t>及检定规程”的相关要求。</w:t>
      </w:r>
    </w:p>
    <w:p w:rsidR="00FD70D5" w:rsidRPr="00FF1AA1" w:rsidRDefault="00FD70D5" w:rsidP="00FD70D5">
      <w:pPr>
        <w:pStyle w:val="a5"/>
        <w:numPr>
          <w:ilvl w:val="0"/>
          <w:numId w:val="3"/>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生产和检定用细胞历史来源清晰、</w:t>
      </w:r>
      <w:r w:rsidR="00125E6F" w:rsidRPr="00FF1AA1">
        <w:rPr>
          <w:rFonts w:ascii="仿宋_GB2312" w:eastAsia="仿宋_GB2312" w:hAnsi="Times New Roman" w:hint="eastAsia"/>
          <w:kern w:val="0"/>
          <w:sz w:val="28"/>
          <w:szCs w:val="28"/>
        </w:rPr>
        <w:t>有证明资料。</w:t>
      </w:r>
    </w:p>
    <w:p w:rsidR="00FD70D5" w:rsidRPr="00FF1AA1" w:rsidRDefault="00FD70D5" w:rsidP="00FD70D5">
      <w:pPr>
        <w:pStyle w:val="a5"/>
        <w:numPr>
          <w:ilvl w:val="0"/>
          <w:numId w:val="3"/>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生产用原代细胞制备和检定应符合《中国药典》的要求；制备</w:t>
      </w:r>
      <w:r w:rsidRPr="00FF1AA1">
        <w:rPr>
          <w:rFonts w:ascii="仿宋_GB2312" w:eastAsia="仿宋_GB2312" w:hAnsi="Times New Roman" w:hint="eastAsia"/>
          <w:color w:val="000000" w:themeColor="text1"/>
          <w:sz w:val="28"/>
          <w:szCs w:val="28"/>
        </w:rPr>
        <w:t>注射用减毒活疫苗的原代细胞和动物组织应来源于无特定病原体（</w:t>
      </w:r>
      <w:r w:rsidRPr="00FF1AA1">
        <w:rPr>
          <w:rFonts w:ascii="仿宋_GB2312" w:eastAsia="仿宋_GB2312" w:hAnsi="Times New Roman"/>
          <w:color w:val="000000" w:themeColor="text1"/>
          <w:sz w:val="28"/>
          <w:szCs w:val="28"/>
        </w:rPr>
        <w:t>SPF</w:t>
      </w:r>
      <w:r w:rsidRPr="00FF1AA1">
        <w:rPr>
          <w:rFonts w:ascii="仿宋_GB2312" w:eastAsia="仿宋_GB2312" w:hAnsi="Times New Roman" w:hint="eastAsia"/>
          <w:color w:val="000000" w:themeColor="text1"/>
          <w:sz w:val="28"/>
          <w:szCs w:val="28"/>
        </w:rPr>
        <w:t>）级动物（包括鸡胚）；制备口服疫苗和灭活疫苗的原代细胞应来自清洁级或清洁级以上动物。</w:t>
      </w:r>
    </w:p>
    <w:p w:rsidR="00FD70D5" w:rsidRPr="00FF1AA1" w:rsidRDefault="00FD70D5" w:rsidP="00FD70D5">
      <w:pPr>
        <w:pStyle w:val="a5"/>
        <w:numPr>
          <w:ilvl w:val="0"/>
          <w:numId w:val="3"/>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传代细胞应按照《中国药典》要求建立细胞库并符合规定。工作细胞库的生物学特性、遗传学特性应与主细胞库一致，</w:t>
      </w:r>
      <w:r w:rsidRPr="00FF1AA1">
        <w:rPr>
          <w:rFonts w:ascii="仿宋_GB2312" w:eastAsia="仿宋_GB2312" w:hAnsi="Times New Roman" w:hint="eastAsia"/>
          <w:color w:val="000000" w:themeColor="text1"/>
          <w:kern w:val="0"/>
          <w:sz w:val="28"/>
          <w:szCs w:val="28"/>
        </w:rPr>
        <w:lastRenderedPageBreak/>
        <w:t>传代次数与已批准的要求一致，不应超过规定的代次。</w:t>
      </w:r>
    </w:p>
    <w:p w:rsidR="00FD70D5" w:rsidRPr="00FF1AA1" w:rsidRDefault="00FD70D5" w:rsidP="00FD70D5">
      <w:pPr>
        <w:pStyle w:val="a5"/>
        <w:numPr>
          <w:ilvl w:val="0"/>
          <w:numId w:val="3"/>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主细胞库、工作细胞库及生产终末代细胞应按照《中国药典》的要求</w:t>
      </w:r>
      <w:r w:rsidRPr="00FF1AA1">
        <w:rPr>
          <w:rFonts w:ascii="仿宋_GB2312" w:eastAsia="仿宋_GB2312" w:hAnsi="Times New Roman" w:hint="eastAsia"/>
          <w:color w:val="000000" w:themeColor="text1"/>
          <w:sz w:val="28"/>
          <w:szCs w:val="28"/>
        </w:rPr>
        <w:t>进行检定</w:t>
      </w:r>
      <w:r w:rsidRPr="00FF1AA1">
        <w:rPr>
          <w:rFonts w:ascii="仿宋_GB2312" w:eastAsia="仿宋_GB2312" w:hAnsi="Times New Roman" w:hint="eastAsia"/>
          <w:color w:val="000000" w:themeColor="text1"/>
          <w:kern w:val="0"/>
          <w:sz w:val="28"/>
          <w:szCs w:val="28"/>
        </w:rPr>
        <w:t>。</w:t>
      </w:r>
    </w:p>
    <w:p w:rsidR="00FD70D5" w:rsidRPr="00FF1AA1" w:rsidRDefault="00FD70D5" w:rsidP="00FD70D5">
      <w:pPr>
        <w:pStyle w:val="a5"/>
        <w:numPr>
          <w:ilvl w:val="0"/>
          <w:numId w:val="3"/>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储藏容器应当在适当的温度下保存，并有明确的标签，标签应至少标记细胞的编号、名称、代次、批号、制备日期等内容。</w:t>
      </w:r>
    </w:p>
    <w:p w:rsidR="00FD70D5" w:rsidRPr="00FF1AA1" w:rsidRDefault="00FD70D5" w:rsidP="00FD70D5">
      <w:pPr>
        <w:pStyle w:val="a5"/>
        <w:numPr>
          <w:ilvl w:val="0"/>
          <w:numId w:val="3"/>
        </w:numPr>
        <w:ind w:firstLineChars="0"/>
        <w:rPr>
          <w:rFonts w:ascii="仿宋_GB2312" w:eastAsia="仿宋_GB2312" w:hAnsi="Times New Roman"/>
          <w:kern w:val="0"/>
          <w:sz w:val="28"/>
          <w:szCs w:val="28"/>
        </w:rPr>
      </w:pPr>
      <w:r w:rsidRPr="00FF1AA1">
        <w:rPr>
          <w:rFonts w:ascii="仿宋_GB2312" w:eastAsia="仿宋_GB2312" w:hAnsi="Times New Roman" w:hint="eastAsia"/>
          <w:color w:val="000000" w:themeColor="text1"/>
          <w:kern w:val="0"/>
          <w:sz w:val="28"/>
          <w:szCs w:val="28"/>
        </w:rPr>
        <w:t>细胞库应在规定的条件下</w:t>
      </w:r>
      <w:r w:rsidR="00A51C8A" w:rsidRPr="00FF1AA1">
        <w:rPr>
          <w:rFonts w:ascii="仿宋_GB2312" w:eastAsia="仿宋_GB2312" w:hAnsi="Times New Roman" w:hint="eastAsia"/>
          <w:color w:val="000000" w:themeColor="text1"/>
          <w:kern w:val="0"/>
          <w:sz w:val="28"/>
          <w:szCs w:val="28"/>
        </w:rPr>
        <w:t>专用设备</w:t>
      </w:r>
      <w:r w:rsidRPr="00FF1AA1">
        <w:rPr>
          <w:rFonts w:ascii="仿宋_GB2312" w:eastAsia="仿宋_GB2312" w:hAnsi="Times New Roman" w:hint="eastAsia"/>
          <w:color w:val="000000" w:themeColor="text1"/>
          <w:kern w:val="0"/>
          <w:sz w:val="28"/>
          <w:szCs w:val="28"/>
        </w:rPr>
        <w:t>保存，专人负责</w:t>
      </w:r>
      <w:r w:rsidRPr="00FF1AA1">
        <w:rPr>
          <w:rFonts w:ascii="仿宋_GB2312" w:eastAsia="仿宋_GB2312" w:hAnsi="Times New Roman" w:hint="eastAsia"/>
          <w:kern w:val="0"/>
          <w:sz w:val="28"/>
          <w:szCs w:val="28"/>
        </w:rPr>
        <w:t>；出入库应有规定和记录。</w:t>
      </w:r>
    </w:p>
    <w:p w:rsidR="00FD70D5" w:rsidRPr="00FF1AA1" w:rsidRDefault="00FD70D5" w:rsidP="00FD70D5">
      <w:pPr>
        <w:pStyle w:val="a5"/>
        <w:numPr>
          <w:ilvl w:val="0"/>
          <w:numId w:val="3"/>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细胞库存储区域应当建立人员授权、进出登记制度，避免非授权人员接触细胞。</w:t>
      </w:r>
    </w:p>
    <w:p w:rsidR="00FD70D5" w:rsidRPr="00FF1AA1" w:rsidRDefault="00FD70D5" w:rsidP="00FD70D5">
      <w:pPr>
        <w:pStyle w:val="a5"/>
        <w:numPr>
          <w:ilvl w:val="0"/>
          <w:numId w:val="3"/>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kern w:val="0"/>
          <w:sz w:val="28"/>
          <w:szCs w:val="28"/>
        </w:rPr>
        <w:t>储存期间，应当能够对储存条件（例如，液氮液位等）进行适当的监控，</w:t>
      </w:r>
      <w:r w:rsidRPr="00FF1AA1">
        <w:rPr>
          <w:rFonts w:ascii="仿宋_GB2312" w:eastAsia="仿宋_GB2312" w:hAnsi="Times New Roman" w:hint="eastAsia"/>
          <w:color w:val="000000" w:themeColor="text1"/>
          <w:kern w:val="0"/>
          <w:sz w:val="28"/>
          <w:szCs w:val="28"/>
        </w:rPr>
        <w:t>及时发现储存条件变化，确保细胞的保存条件。</w:t>
      </w:r>
    </w:p>
    <w:p w:rsidR="00FD70D5" w:rsidRPr="00FF1AA1" w:rsidRDefault="00FD70D5" w:rsidP="00FD70D5">
      <w:pPr>
        <w:pStyle w:val="a5"/>
        <w:numPr>
          <w:ilvl w:val="0"/>
          <w:numId w:val="3"/>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细胞库，尤其是</w:t>
      </w:r>
      <w:proofErr w:type="gramStart"/>
      <w:r w:rsidRPr="00FF1AA1">
        <w:rPr>
          <w:rFonts w:ascii="仿宋_GB2312" w:eastAsia="仿宋_GB2312" w:hAnsi="Times New Roman" w:hint="eastAsia"/>
          <w:color w:val="000000" w:themeColor="text1"/>
          <w:kern w:val="0"/>
          <w:sz w:val="28"/>
          <w:szCs w:val="28"/>
        </w:rPr>
        <w:t>主细胞库应备份</w:t>
      </w:r>
      <w:proofErr w:type="gramEnd"/>
      <w:r w:rsidRPr="00FF1AA1">
        <w:rPr>
          <w:rFonts w:ascii="仿宋_GB2312" w:eastAsia="仿宋_GB2312" w:hAnsi="Times New Roman" w:hint="eastAsia"/>
          <w:color w:val="000000" w:themeColor="text1"/>
          <w:kern w:val="0"/>
          <w:sz w:val="28"/>
          <w:szCs w:val="28"/>
        </w:rPr>
        <w:t>，并在不同地点保存，应考虑停电、火灾等应急情况的影响。</w:t>
      </w:r>
    </w:p>
    <w:p w:rsidR="00FD70D5" w:rsidRPr="00FF1AA1" w:rsidRDefault="00FD70D5" w:rsidP="00FD70D5">
      <w:pPr>
        <w:pStyle w:val="a5"/>
        <w:numPr>
          <w:ilvl w:val="0"/>
          <w:numId w:val="3"/>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应对工作细胞库复苏能力等进行考察，了解细胞储存期间的质量变化，考察可在疫苗生产过程中同步进行。</w:t>
      </w:r>
    </w:p>
    <w:p w:rsidR="00FD70D5" w:rsidRPr="00FF1AA1" w:rsidRDefault="00BB37BA" w:rsidP="00FD70D5">
      <w:pPr>
        <w:pStyle w:val="2"/>
        <w:spacing w:before="156"/>
        <w:rPr>
          <w:rFonts w:ascii="仿宋_GB2312" w:hAnsi="Times New Roman"/>
          <w:b w:val="0"/>
          <w:sz w:val="28"/>
          <w:szCs w:val="28"/>
        </w:rPr>
      </w:pPr>
      <w:hyperlink w:anchor="_Toc489338005" w:history="1">
        <w:bookmarkStart w:id="26" w:name="_Toc507519275"/>
        <w:bookmarkStart w:id="27" w:name="_Toc507530041"/>
        <w:bookmarkStart w:id="28" w:name="_Toc513724569"/>
        <w:r w:rsidR="00FD70D5" w:rsidRPr="00FF1AA1">
          <w:rPr>
            <w:rFonts w:ascii="仿宋_GB2312" w:hAnsi="Times New Roman" w:hint="eastAsia"/>
            <w:b w:val="0"/>
            <w:sz w:val="28"/>
            <w:szCs w:val="28"/>
          </w:rPr>
          <w:t>菌毒种</w:t>
        </w:r>
        <w:bookmarkEnd w:id="26"/>
        <w:bookmarkEnd w:id="27"/>
        <w:bookmarkEnd w:id="28"/>
        <w:r w:rsidR="00FD70D5" w:rsidRPr="00FF1AA1">
          <w:rPr>
            <w:rFonts w:ascii="仿宋_GB2312" w:hAnsi="Times New Roman"/>
            <w:b w:val="0"/>
            <w:webHidden/>
            <w:sz w:val="28"/>
            <w:szCs w:val="28"/>
          </w:rPr>
          <w:tab/>
        </w:r>
      </w:hyperlink>
    </w:p>
    <w:p w:rsidR="00FD70D5" w:rsidRPr="00FF1AA1" w:rsidRDefault="00FD70D5" w:rsidP="0066655A">
      <w:pPr>
        <w:autoSpaceDE w:val="0"/>
        <w:autoSpaceDN w:val="0"/>
        <w:adjustRightInd w:val="0"/>
        <w:ind w:firstLine="560"/>
        <w:jc w:val="left"/>
        <w:rPr>
          <w:rFonts w:ascii="仿宋_GB2312" w:eastAsia="仿宋_GB2312" w:hAnsi="Times New Roman"/>
          <w:sz w:val="28"/>
          <w:szCs w:val="28"/>
        </w:rPr>
      </w:pPr>
      <w:r w:rsidRPr="00FF1AA1">
        <w:rPr>
          <w:rFonts w:ascii="仿宋_GB2312" w:eastAsia="仿宋_GB2312" w:hAnsi="Times New Roman" w:hint="eastAsia"/>
          <w:sz w:val="28"/>
          <w:szCs w:val="28"/>
        </w:rPr>
        <w:t>菌毒种是指直接用于疫苗制造和检定的细菌、病毒、</w:t>
      </w:r>
      <w:r w:rsidRPr="00FF1AA1">
        <w:rPr>
          <w:rFonts w:ascii="仿宋_GB2312" w:eastAsia="仿宋_GB2312" w:hAnsi="Times New Roman"/>
          <w:sz w:val="28"/>
          <w:szCs w:val="28"/>
        </w:rPr>
        <w:t>DN</w:t>
      </w:r>
      <w:r w:rsidRPr="00FF1AA1">
        <w:rPr>
          <w:rFonts w:ascii="仿宋_GB2312" w:eastAsia="仿宋_GB2312" w:hAnsi="Times New Roman" w:hint="eastAsia"/>
          <w:sz w:val="28"/>
          <w:szCs w:val="28"/>
        </w:rPr>
        <w:t>A重组工程菌等。疫苗生产</w:t>
      </w:r>
      <w:proofErr w:type="gramStart"/>
      <w:r w:rsidRPr="00FF1AA1">
        <w:rPr>
          <w:rFonts w:ascii="仿宋_GB2312" w:eastAsia="仿宋_GB2312" w:hAnsi="Times New Roman" w:hint="eastAsia"/>
          <w:sz w:val="28"/>
          <w:szCs w:val="28"/>
        </w:rPr>
        <w:t>用菌毒种应按照</w:t>
      </w:r>
      <w:proofErr w:type="gramEnd"/>
      <w:r w:rsidR="00A70DB0">
        <w:rPr>
          <w:rFonts w:ascii="仿宋_GB2312" w:eastAsia="仿宋_GB2312" w:hAnsi="Times New Roman" w:hint="eastAsia"/>
          <w:sz w:val="28"/>
          <w:szCs w:val="28"/>
        </w:rPr>
        <w:t>《中国药典》和药品注册要求建立种子批系统。生产用菌</w:t>
      </w:r>
      <w:r w:rsidRPr="00FF1AA1">
        <w:rPr>
          <w:rFonts w:ascii="仿宋_GB2312" w:eastAsia="仿宋_GB2312" w:hAnsi="Times New Roman" w:hint="eastAsia"/>
          <w:sz w:val="28"/>
          <w:szCs w:val="28"/>
        </w:rPr>
        <w:t>毒种需用动物传代时，应使用SPF级动物。</w:t>
      </w:r>
    </w:p>
    <w:p w:rsidR="00FD70D5" w:rsidRPr="00FF1AA1" w:rsidRDefault="00FD70D5" w:rsidP="00FD70D5">
      <w:pPr>
        <w:pStyle w:val="a5"/>
        <w:numPr>
          <w:ilvl w:val="0"/>
          <w:numId w:val="27"/>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生产和检定用菌毒种历史来源清晰、有证明资料。</w:t>
      </w:r>
    </w:p>
    <w:p w:rsidR="00FD70D5" w:rsidRPr="00FF1AA1" w:rsidRDefault="00FD70D5" w:rsidP="00FD70D5">
      <w:pPr>
        <w:pStyle w:val="a5"/>
        <w:numPr>
          <w:ilvl w:val="0"/>
          <w:numId w:val="27"/>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kern w:val="0"/>
          <w:sz w:val="28"/>
          <w:szCs w:val="28"/>
        </w:rPr>
        <w:t>应在符合GMP条件下建立主种子批和工作种子批；工</w:t>
      </w:r>
      <w:r w:rsidRPr="00FF1AA1">
        <w:rPr>
          <w:rFonts w:ascii="仿宋_GB2312" w:eastAsia="仿宋_GB2312" w:hAnsi="Times New Roman" w:hint="eastAsia"/>
          <w:color w:val="000000" w:themeColor="text1"/>
          <w:kern w:val="0"/>
          <w:sz w:val="28"/>
          <w:szCs w:val="28"/>
        </w:rPr>
        <w:t>作种子</w:t>
      </w:r>
      <w:r w:rsidRPr="00FF1AA1">
        <w:rPr>
          <w:rFonts w:ascii="仿宋_GB2312" w:eastAsia="仿宋_GB2312" w:hAnsi="Times New Roman" w:hint="eastAsia"/>
          <w:color w:val="000000" w:themeColor="text1"/>
          <w:kern w:val="0"/>
          <w:sz w:val="28"/>
          <w:szCs w:val="28"/>
        </w:rPr>
        <w:lastRenderedPageBreak/>
        <w:t>批的生物学特性和遗传学特性应与主种子一致。</w:t>
      </w:r>
    </w:p>
    <w:p w:rsidR="00FD70D5" w:rsidRPr="00FF1AA1" w:rsidRDefault="00FD70D5" w:rsidP="00FD70D5">
      <w:pPr>
        <w:pStyle w:val="a5"/>
        <w:numPr>
          <w:ilvl w:val="0"/>
          <w:numId w:val="27"/>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应建立生产用菌毒种主种</w:t>
      </w:r>
      <w:proofErr w:type="gramStart"/>
      <w:r w:rsidRPr="00FF1AA1">
        <w:rPr>
          <w:rFonts w:ascii="仿宋_GB2312" w:eastAsia="仿宋_GB2312" w:hAnsi="Times New Roman" w:hint="eastAsia"/>
          <w:color w:val="000000" w:themeColor="text1"/>
          <w:kern w:val="0"/>
          <w:sz w:val="28"/>
          <w:szCs w:val="28"/>
        </w:rPr>
        <w:t>子批全基因</w:t>
      </w:r>
      <w:proofErr w:type="gramEnd"/>
      <w:r w:rsidRPr="00FF1AA1">
        <w:rPr>
          <w:rFonts w:ascii="仿宋_GB2312" w:eastAsia="仿宋_GB2312" w:hAnsi="Times New Roman" w:hint="eastAsia"/>
          <w:color w:val="000000" w:themeColor="text1"/>
          <w:kern w:val="0"/>
          <w:sz w:val="28"/>
          <w:szCs w:val="28"/>
        </w:rPr>
        <w:t>序列的背景资料，减毒活疫苗主种</w:t>
      </w:r>
      <w:proofErr w:type="gramStart"/>
      <w:r w:rsidRPr="00FF1AA1">
        <w:rPr>
          <w:rFonts w:ascii="仿宋_GB2312" w:eastAsia="仿宋_GB2312" w:hAnsi="Times New Roman" w:hint="eastAsia"/>
          <w:color w:val="000000" w:themeColor="text1"/>
          <w:kern w:val="0"/>
          <w:sz w:val="28"/>
          <w:szCs w:val="28"/>
        </w:rPr>
        <w:t>子批应进行</w:t>
      </w:r>
      <w:proofErr w:type="gramEnd"/>
      <w:r w:rsidRPr="00FF1AA1">
        <w:rPr>
          <w:rFonts w:ascii="仿宋_GB2312" w:eastAsia="仿宋_GB2312" w:hAnsi="Times New Roman" w:hint="eastAsia"/>
          <w:color w:val="000000" w:themeColor="text1"/>
          <w:kern w:val="0"/>
          <w:sz w:val="28"/>
          <w:szCs w:val="28"/>
        </w:rPr>
        <w:t>全基因序列测定，应对生产用菌毒种已知的主要抗原表位的遗传稳定性进行检测，并证明在规定的使用</w:t>
      </w:r>
      <w:proofErr w:type="gramStart"/>
      <w:r w:rsidRPr="00FF1AA1">
        <w:rPr>
          <w:rFonts w:ascii="仿宋_GB2312" w:eastAsia="仿宋_GB2312" w:hAnsi="Times New Roman" w:hint="eastAsia"/>
          <w:color w:val="000000" w:themeColor="text1"/>
          <w:kern w:val="0"/>
          <w:sz w:val="28"/>
          <w:szCs w:val="28"/>
        </w:rPr>
        <w:t>代次内</w:t>
      </w:r>
      <w:proofErr w:type="gramEnd"/>
      <w:r w:rsidRPr="00FF1AA1">
        <w:rPr>
          <w:rFonts w:ascii="仿宋_GB2312" w:eastAsia="仿宋_GB2312" w:hAnsi="Times New Roman" w:hint="eastAsia"/>
          <w:color w:val="000000" w:themeColor="text1"/>
          <w:kern w:val="0"/>
          <w:sz w:val="28"/>
          <w:szCs w:val="28"/>
        </w:rPr>
        <w:t>其遗传性状是稳定的。减毒活疫苗中所含病毒或细菌的遗传性状应与主种子批一致。</w:t>
      </w:r>
    </w:p>
    <w:p w:rsidR="00FD70D5" w:rsidRPr="00FF1AA1" w:rsidRDefault="00FD70D5" w:rsidP="00FD70D5">
      <w:pPr>
        <w:pStyle w:val="a5"/>
        <w:numPr>
          <w:ilvl w:val="0"/>
          <w:numId w:val="27"/>
        </w:numPr>
        <w:ind w:firstLineChars="0"/>
        <w:rPr>
          <w:rFonts w:ascii="仿宋_GB2312" w:eastAsia="仿宋_GB2312" w:hAnsi="Times New Roman"/>
          <w:color w:val="000000" w:themeColor="text1"/>
          <w:kern w:val="0"/>
          <w:sz w:val="28"/>
          <w:szCs w:val="28"/>
        </w:rPr>
      </w:pPr>
      <w:r w:rsidRPr="00FF1AA1">
        <w:rPr>
          <w:rFonts w:ascii="仿宋_GB2312" w:eastAsia="仿宋_GB2312" w:hAnsi="Times New Roman" w:hint="eastAsia"/>
          <w:color w:val="000000" w:themeColor="text1"/>
          <w:kern w:val="0"/>
          <w:sz w:val="28"/>
          <w:szCs w:val="28"/>
        </w:rPr>
        <w:t>菌毒种标签上应至少标明菌毒种编号、名称、代次、批号、制备日期等内容。</w:t>
      </w:r>
    </w:p>
    <w:p w:rsidR="00FD70D5" w:rsidRPr="00FF1AA1" w:rsidRDefault="00FD70D5" w:rsidP="00FD70D5">
      <w:pPr>
        <w:pStyle w:val="a5"/>
        <w:numPr>
          <w:ilvl w:val="0"/>
          <w:numId w:val="27"/>
        </w:numPr>
        <w:ind w:firstLineChars="0"/>
      </w:pPr>
      <w:r w:rsidRPr="00FF1AA1">
        <w:rPr>
          <w:rFonts w:ascii="仿宋_GB2312" w:eastAsia="仿宋_GB2312" w:hAnsi="Times New Roman" w:hint="eastAsia"/>
          <w:kern w:val="0"/>
          <w:sz w:val="28"/>
          <w:szCs w:val="28"/>
        </w:rPr>
        <w:t>生产用菌毒种的存储设备需满足存储需要，菌毒种保藏应当备份，且备份</w:t>
      </w:r>
      <w:proofErr w:type="gramStart"/>
      <w:r w:rsidRPr="00FF1AA1">
        <w:rPr>
          <w:rFonts w:ascii="仿宋_GB2312" w:eastAsia="仿宋_GB2312" w:hAnsi="Times New Roman" w:hint="eastAsia"/>
          <w:kern w:val="0"/>
          <w:sz w:val="28"/>
          <w:szCs w:val="28"/>
        </w:rPr>
        <w:t>种子批应储存</w:t>
      </w:r>
      <w:proofErr w:type="gramEnd"/>
      <w:r w:rsidRPr="00FF1AA1">
        <w:rPr>
          <w:rFonts w:ascii="仿宋_GB2312" w:eastAsia="仿宋_GB2312" w:hAnsi="Times New Roman" w:hint="eastAsia"/>
          <w:kern w:val="0"/>
          <w:sz w:val="28"/>
          <w:szCs w:val="28"/>
        </w:rPr>
        <w:t>于不同的地点或区域，在发生菌毒种储存设备故障、自然灾害等情况下，能够采取有效应对措施。</w:t>
      </w:r>
    </w:p>
    <w:p w:rsidR="00FD70D5" w:rsidRPr="00FF1AA1" w:rsidRDefault="00FD70D5" w:rsidP="00FD70D5">
      <w:pPr>
        <w:pStyle w:val="a5"/>
        <w:numPr>
          <w:ilvl w:val="0"/>
          <w:numId w:val="27"/>
        </w:numPr>
        <w:ind w:firstLineChars="0"/>
        <w:rPr>
          <w:rFonts w:ascii="仿宋_GB2312" w:eastAsia="仿宋_GB2312" w:hAnsi="Times New Roman"/>
          <w:kern w:val="0"/>
          <w:sz w:val="28"/>
          <w:szCs w:val="28"/>
        </w:rPr>
      </w:pPr>
      <w:proofErr w:type="gramStart"/>
      <w:r w:rsidRPr="00FF1AA1">
        <w:rPr>
          <w:rFonts w:ascii="仿宋_GB2312" w:eastAsia="仿宋_GB2312" w:hAnsi="Times New Roman" w:hint="eastAsia"/>
          <w:kern w:val="0"/>
          <w:sz w:val="28"/>
          <w:szCs w:val="28"/>
        </w:rPr>
        <w:t>菌毒种</w:t>
      </w:r>
      <w:r w:rsidRPr="00FF1AA1">
        <w:rPr>
          <w:rFonts w:ascii="仿宋_GB2312" w:eastAsia="仿宋_GB2312" w:hAnsi="Times New Roman" w:hint="eastAsia"/>
          <w:color w:val="000000" w:themeColor="text1"/>
          <w:kern w:val="0"/>
          <w:sz w:val="28"/>
          <w:szCs w:val="28"/>
        </w:rPr>
        <w:t>应在</w:t>
      </w:r>
      <w:proofErr w:type="gramEnd"/>
      <w:r w:rsidRPr="00FF1AA1">
        <w:rPr>
          <w:rFonts w:ascii="仿宋_GB2312" w:eastAsia="仿宋_GB2312" w:hAnsi="Times New Roman" w:hint="eastAsia"/>
          <w:color w:val="000000" w:themeColor="text1"/>
          <w:kern w:val="0"/>
          <w:sz w:val="28"/>
          <w:szCs w:val="28"/>
        </w:rPr>
        <w:t>规定的条件下专</w:t>
      </w:r>
      <w:r w:rsidR="00431268" w:rsidRPr="00FF1AA1">
        <w:rPr>
          <w:rFonts w:ascii="仿宋_GB2312" w:eastAsia="仿宋_GB2312" w:hAnsi="Times New Roman" w:hint="eastAsia"/>
          <w:color w:val="000000" w:themeColor="text1"/>
          <w:kern w:val="0"/>
          <w:sz w:val="28"/>
          <w:szCs w:val="28"/>
        </w:rPr>
        <w:t>用设备</w:t>
      </w:r>
      <w:r w:rsidRPr="00FF1AA1">
        <w:rPr>
          <w:rFonts w:ascii="仿宋_GB2312" w:eastAsia="仿宋_GB2312" w:hAnsi="Times New Roman" w:hint="eastAsia"/>
          <w:color w:val="000000" w:themeColor="text1"/>
          <w:kern w:val="0"/>
          <w:sz w:val="28"/>
          <w:szCs w:val="28"/>
        </w:rPr>
        <w:t>保存，专人负责</w:t>
      </w:r>
      <w:r w:rsidRPr="00FF1AA1">
        <w:rPr>
          <w:rFonts w:ascii="仿宋_GB2312" w:eastAsia="仿宋_GB2312" w:hAnsi="Times New Roman" w:hint="eastAsia"/>
          <w:kern w:val="0"/>
          <w:sz w:val="28"/>
          <w:szCs w:val="28"/>
        </w:rPr>
        <w:t>；出入库应有规定和记录。</w:t>
      </w:r>
    </w:p>
    <w:p w:rsidR="00FD70D5" w:rsidRPr="00FF1AA1" w:rsidRDefault="00FD70D5" w:rsidP="00FD70D5">
      <w:pPr>
        <w:pStyle w:val="a5"/>
        <w:numPr>
          <w:ilvl w:val="0"/>
          <w:numId w:val="27"/>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菌毒种存储区域应当建立人员授权、进出登记制度，避免非授权人员接触菌毒种。</w:t>
      </w:r>
    </w:p>
    <w:p w:rsidR="00FD70D5" w:rsidRPr="00FF1AA1" w:rsidRDefault="00FD70D5" w:rsidP="00FD70D5">
      <w:pPr>
        <w:pStyle w:val="a5"/>
        <w:numPr>
          <w:ilvl w:val="0"/>
          <w:numId w:val="27"/>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菌毒种储存温度，应符合特定菌毒种的特征要求。储存期间，应当对储存条件进行监控，并应当具备报警功能，确保菌毒种储存条件符合要求。</w:t>
      </w:r>
    </w:p>
    <w:p w:rsidR="00FD70D5" w:rsidRPr="00FF1AA1" w:rsidRDefault="00FD70D5" w:rsidP="00FD70D5">
      <w:pPr>
        <w:pStyle w:val="a5"/>
        <w:numPr>
          <w:ilvl w:val="0"/>
          <w:numId w:val="27"/>
        </w:numPr>
        <w:ind w:firstLineChars="0"/>
        <w:rPr>
          <w:rFonts w:ascii="仿宋_GB2312" w:eastAsia="仿宋_GB2312" w:hAnsi="Times New Roman"/>
          <w:color w:val="FF0000"/>
          <w:kern w:val="0"/>
          <w:sz w:val="28"/>
          <w:szCs w:val="28"/>
        </w:rPr>
      </w:pPr>
      <w:r w:rsidRPr="00FF1AA1">
        <w:rPr>
          <w:rFonts w:ascii="仿宋_GB2312" w:eastAsia="仿宋_GB2312" w:hAnsi="Times New Roman" w:hint="eastAsia"/>
          <w:kern w:val="0"/>
          <w:sz w:val="28"/>
          <w:szCs w:val="28"/>
        </w:rPr>
        <w:t>应对菌毒种工作种子</w:t>
      </w:r>
      <w:proofErr w:type="gramStart"/>
      <w:r w:rsidRPr="00FF1AA1">
        <w:rPr>
          <w:rFonts w:ascii="仿宋_GB2312" w:eastAsia="仿宋_GB2312" w:hAnsi="Times New Roman" w:hint="eastAsia"/>
          <w:kern w:val="0"/>
          <w:sz w:val="28"/>
          <w:szCs w:val="28"/>
        </w:rPr>
        <w:t>批进行</w:t>
      </w:r>
      <w:proofErr w:type="gramEnd"/>
      <w:r w:rsidRPr="00FF1AA1">
        <w:rPr>
          <w:rFonts w:ascii="仿宋_GB2312" w:eastAsia="仿宋_GB2312" w:hAnsi="Times New Roman" w:hint="eastAsia"/>
          <w:kern w:val="0"/>
          <w:sz w:val="28"/>
          <w:szCs w:val="28"/>
        </w:rPr>
        <w:t>稳定性考察，及时了解菌毒种储存期间的质量变化，考察可在疫苗生产过程中同步进行。</w:t>
      </w:r>
    </w:p>
    <w:p w:rsidR="00FD70D5" w:rsidRPr="00FF1AA1" w:rsidRDefault="00FD70D5" w:rsidP="00FD70D5">
      <w:pPr>
        <w:pStyle w:val="a5"/>
        <w:numPr>
          <w:ilvl w:val="0"/>
          <w:numId w:val="27"/>
        </w:numPr>
        <w:ind w:firstLineChars="0"/>
        <w:rPr>
          <w:rFonts w:ascii="仿宋_GB2312" w:eastAsia="仿宋_GB2312" w:hAnsi="Times New Roman"/>
          <w:kern w:val="0"/>
          <w:sz w:val="28"/>
          <w:szCs w:val="28"/>
        </w:rPr>
      </w:pPr>
      <w:r w:rsidRPr="00FF1AA1">
        <w:rPr>
          <w:rFonts w:ascii="仿宋_GB2312" w:eastAsia="仿宋_GB2312" w:hAnsi="Times New Roman" w:hint="eastAsia"/>
          <w:kern w:val="0"/>
          <w:sz w:val="28"/>
          <w:szCs w:val="28"/>
        </w:rPr>
        <w:t>菌毒</w:t>
      </w:r>
      <w:proofErr w:type="gramStart"/>
      <w:r w:rsidRPr="00FF1AA1">
        <w:rPr>
          <w:rFonts w:ascii="仿宋_GB2312" w:eastAsia="仿宋_GB2312" w:hAnsi="Times New Roman" w:hint="eastAsia"/>
          <w:kern w:val="0"/>
          <w:sz w:val="28"/>
          <w:szCs w:val="28"/>
        </w:rPr>
        <w:t>种操作</w:t>
      </w:r>
      <w:proofErr w:type="gramEnd"/>
      <w:r w:rsidRPr="00FF1AA1">
        <w:rPr>
          <w:rFonts w:ascii="仿宋_GB2312" w:eastAsia="仿宋_GB2312" w:hAnsi="Times New Roman" w:hint="eastAsia"/>
          <w:kern w:val="0"/>
          <w:sz w:val="28"/>
          <w:szCs w:val="28"/>
        </w:rPr>
        <w:t>应在相应的生物安全级别下进行。</w:t>
      </w:r>
    </w:p>
    <w:p w:rsidR="00FD70D5" w:rsidRPr="00FF1AA1" w:rsidRDefault="00FD70D5" w:rsidP="00FD70D5">
      <w:pPr>
        <w:pStyle w:val="a5"/>
        <w:numPr>
          <w:ilvl w:val="0"/>
          <w:numId w:val="27"/>
        </w:numPr>
        <w:ind w:firstLineChars="0"/>
      </w:pPr>
      <w:r w:rsidRPr="00FF1AA1">
        <w:rPr>
          <w:rFonts w:ascii="仿宋_GB2312" w:eastAsia="仿宋_GB2312" w:hAnsi="Times New Roman" w:hint="eastAsia"/>
          <w:kern w:val="0"/>
          <w:sz w:val="28"/>
          <w:szCs w:val="28"/>
        </w:rPr>
        <w:lastRenderedPageBreak/>
        <w:t>生产、科研及检定</w:t>
      </w:r>
      <w:proofErr w:type="gramStart"/>
      <w:r w:rsidRPr="00FF1AA1">
        <w:rPr>
          <w:rFonts w:ascii="仿宋_GB2312" w:eastAsia="仿宋_GB2312" w:hAnsi="Times New Roman" w:hint="eastAsia"/>
          <w:kern w:val="0"/>
          <w:sz w:val="28"/>
          <w:szCs w:val="28"/>
        </w:rPr>
        <w:t>用菌毒种应分开</w:t>
      </w:r>
      <w:proofErr w:type="gramEnd"/>
      <w:r w:rsidRPr="00FF1AA1">
        <w:rPr>
          <w:rFonts w:ascii="仿宋_GB2312" w:eastAsia="仿宋_GB2312" w:hAnsi="Times New Roman" w:hint="eastAsia"/>
          <w:kern w:val="0"/>
          <w:sz w:val="28"/>
          <w:szCs w:val="28"/>
        </w:rPr>
        <w:t>存放，不得存放于同一设备。</w:t>
      </w:r>
    </w:p>
    <w:p w:rsidR="00FD70D5" w:rsidRPr="00FF1AA1" w:rsidRDefault="00FD70D5" w:rsidP="00FD70D5">
      <w:pPr>
        <w:pStyle w:val="1"/>
        <w:numPr>
          <w:ilvl w:val="0"/>
          <w:numId w:val="0"/>
        </w:numPr>
        <w:rPr>
          <w:rFonts w:ascii="仿宋_GB2312"/>
          <w:b w:val="0"/>
          <w:szCs w:val="28"/>
          <w:lang w:eastAsia="zh-CN"/>
        </w:rPr>
      </w:pPr>
      <w:bookmarkStart w:id="29" w:name="_Toc507519276"/>
      <w:bookmarkStart w:id="30" w:name="_Toc507530042"/>
      <w:bookmarkStart w:id="31" w:name="_Toc513724570"/>
      <w:r w:rsidRPr="00FF1AA1">
        <w:rPr>
          <w:rFonts w:ascii="仿宋_GB2312" w:hAnsi="Times New Roman" w:hint="eastAsia"/>
          <w:b w:val="0"/>
          <w:szCs w:val="28"/>
          <w:lang w:eastAsia="zh-CN"/>
        </w:rPr>
        <w:t>（三）生产用</w:t>
      </w:r>
      <w:r w:rsidRPr="00FF1AA1">
        <w:rPr>
          <w:rFonts w:ascii="仿宋_GB2312" w:hint="eastAsia"/>
          <w:b w:val="0"/>
          <w:szCs w:val="28"/>
          <w:lang w:eastAsia="zh-CN"/>
        </w:rPr>
        <w:t>原辅料</w:t>
      </w:r>
      <w:bookmarkEnd w:id="29"/>
      <w:bookmarkEnd w:id="30"/>
      <w:bookmarkEnd w:id="31"/>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疫苗生产用原辅料管理应符合《中国药典》三部“生物制品生产用原材料及辅料质量控制规程”的规定，对原辅料进行分级管理。</w:t>
      </w:r>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原辅料检查要点：</w:t>
      </w:r>
    </w:p>
    <w:p w:rsidR="00FD70D5" w:rsidRPr="00FF1AA1" w:rsidRDefault="00FD70D5" w:rsidP="00FD70D5">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供应商应当经过评估与审计，供应商发生相关质量事件时，应通过有效方式告知采购方。</w:t>
      </w:r>
    </w:p>
    <w:p w:rsidR="00FD70D5" w:rsidRPr="00FF1AA1" w:rsidRDefault="00FD70D5" w:rsidP="00FD70D5">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生产用主要原材料、辅料的质量标准、</w:t>
      </w:r>
      <w:r w:rsidRPr="00FF1AA1">
        <w:rPr>
          <w:rFonts w:ascii="仿宋_GB2312" w:eastAsia="仿宋_GB2312" w:hAnsi="Times New Roman" w:hint="eastAsia"/>
          <w:color w:val="000000" w:themeColor="text1"/>
          <w:sz w:val="28"/>
          <w:szCs w:val="28"/>
        </w:rPr>
        <w:t>取样量及过程</w:t>
      </w:r>
      <w:r w:rsidRPr="00FF1AA1">
        <w:rPr>
          <w:rFonts w:ascii="仿宋_GB2312" w:eastAsia="仿宋_GB2312" w:hAnsi="Times New Roman" w:hint="eastAsia"/>
          <w:sz w:val="28"/>
          <w:szCs w:val="28"/>
        </w:rPr>
        <w:t>。</w:t>
      </w:r>
    </w:p>
    <w:p w:rsidR="00FD70D5" w:rsidRPr="00FF1AA1" w:rsidRDefault="00FD70D5" w:rsidP="00FD70D5">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关注生产用原辅料的入厂验收、储存条件、出入库记录、留样等。</w:t>
      </w:r>
    </w:p>
    <w:p w:rsidR="00FD70D5" w:rsidRPr="00FF1AA1" w:rsidRDefault="00FD70D5" w:rsidP="00FD70D5">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动物源性原辅料</w:t>
      </w:r>
      <w:r w:rsidR="00F143FA" w:rsidRPr="00FF1AA1">
        <w:rPr>
          <w:rFonts w:ascii="仿宋_GB2312" w:eastAsia="仿宋_GB2312" w:hAnsi="Times New Roman" w:hint="eastAsia"/>
          <w:sz w:val="28"/>
          <w:szCs w:val="28"/>
        </w:rPr>
        <w:t>应有</w:t>
      </w:r>
      <w:r w:rsidRPr="00FF1AA1">
        <w:rPr>
          <w:rFonts w:ascii="仿宋_GB2312" w:eastAsia="仿宋_GB2312" w:hAnsi="Times New Roman" w:hint="eastAsia"/>
          <w:sz w:val="28"/>
          <w:szCs w:val="28"/>
        </w:rPr>
        <w:t>非疫区来源证明。</w:t>
      </w:r>
    </w:p>
    <w:p w:rsidR="00875403" w:rsidRPr="00FF1AA1" w:rsidRDefault="00FD70D5" w:rsidP="00875403">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产品配制用稳定剂（例如，糖类、氨基酸、碳酸氢钠、明胶等）、佐剂及稀释剂（如氢氧化铝、氯化钠等）应符合相关质量标准和内控标准（如微生物限度、细菌内毒素等）。</w:t>
      </w:r>
    </w:p>
    <w:p w:rsidR="00FD70D5" w:rsidRPr="00FF1AA1" w:rsidRDefault="00FD70D5" w:rsidP="00875403">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配制培养基、培养液、生产过程中使用的原材料（例如，氨基酸、维生素、牛血清、抗生素、蛋白质、无机盐、碳水化合物等）和各种溶液应符合相应质量标准；培养液及生产用溶液储存条件与时间应经过验证。</w:t>
      </w:r>
    </w:p>
    <w:p w:rsidR="00FD70D5" w:rsidRPr="00FF1AA1" w:rsidRDefault="00FD70D5" w:rsidP="00FD70D5">
      <w:pPr>
        <w:pStyle w:val="a5"/>
        <w:numPr>
          <w:ilvl w:val="0"/>
          <w:numId w:val="2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生物制品工艺过程中使用的</w:t>
      </w:r>
      <w:r w:rsidR="003F51A9" w:rsidRPr="00FF1AA1">
        <w:rPr>
          <w:rFonts w:ascii="仿宋_GB2312" w:eastAsia="仿宋_GB2312" w:hAnsi="Times New Roman" w:hint="eastAsia"/>
          <w:sz w:val="28"/>
          <w:szCs w:val="28"/>
        </w:rPr>
        <w:t>动物</w:t>
      </w:r>
      <w:r w:rsidRPr="00FF1AA1">
        <w:rPr>
          <w:rFonts w:ascii="仿宋_GB2312" w:eastAsia="仿宋_GB2312" w:hAnsi="Times New Roman" w:hint="eastAsia"/>
          <w:sz w:val="28"/>
          <w:szCs w:val="28"/>
        </w:rPr>
        <w:t>源性原辅料应证明无外源性或内源性病毒污染，分析方法应经过验证，其质量标准和检定方法应符合现行版药典或相关的法规。</w:t>
      </w:r>
    </w:p>
    <w:p w:rsidR="00FD70D5" w:rsidRPr="00FF1AA1" w:rsidRDefault="00FD70D5" w:rsidP="00FD70D5">
      <w:pPr>
        <w:pStyle w:val="1"/>
        <w:ind w:left="420"/>
        <w:jc w:val="center"/>
        <w:rPr>
          <w:rFonts w:ascii="仿宋_GB2312" w:hAnsi="Times New Roman"/>
          <w:szCs w:val="28"/>
          <w:lang w:eastAsia="zh-CN"/>
        </w:rPr>
      </w:pPr>
      <w:bookmarkStart w:id="32" w:name="_Toc485109935"/>
      <w:bookmarkStart w:id="33" w:name="_Toc490483765"/>
      <w:bookmarkStart w:id="34" w:name="_Toc490483828"/>
      <w:bookmarkStart w:id="35" w:name="_Toc490483945"/>
      <w:bookmarkStart w:id="36" w:name="_Toc496731615"/>
      <w:bookmarkStart w:id="37" w:name="_Toc507517842"/>
      <w:bookmarkStart w:id="38" w:name="_Toc507517916"/>
      <w:bookmarkStart w:id="39" w:name="_Toc507519277"/>
      <w:bookmarkStart w:id="40" w:name="_Toc507530043"/>
      <w:bookmarkStart w:id="41" w:name="_Toc513724571"/>
      <w:r w:rsidRPr="00FF1AA1">
        <w:rPr>
          <w:rFonts w:ascii="仿宋_GB2312" w:hAnsi="Times New Roman" w:hint="eastAsia"/>
          <w:szCs w:val="28"/>
          <w:lang w:eastAsia="zh-CN"/>
        </w:rPr>
        <w:lastRenderedPageBreak/>
        <w:t>疫苗原液生产工艺检查</w:t>
      </w:r>
      <w:bookmarkStart w:id="42" w:name="_Toc490483766"/>
      <w:bookmarkStart w:id="43" w:name="_Toc490483829"/>
      <w:bookmarkStart w:id="44" w:name="_Toc490483946"/>
      <w:bookmarkStart w:id="45" w:name="_Toc496731616"/>
      <w:bookmarkEnd w:id="32"/>
      <w:bookmarkEnd w:id="33"/>
      <w:bookmarkEnd w:id="34"/>
      <w:bookmarkEnd w:id="35"/>
      <w:bookmarkEnd w:id="36"/>
      <w:bookmarkEnd w:id="37"/>
      <w:bookmarkEnd w:id="38"/>
      <w:bookmarkEnd w:id="39"/>
      <w:bookmarkEnd w:id="40"/>
      <w:bookmarkEnd w:id="41"/>
    </w:p>
    <w:p w:rsidR="00FD70D5" w:rsidRPr="00FF1AA1" w:rsidRDefault="00FD70D5" w:rsidP="00FD70D5">
      <w:pPr>
        <w:pStyle w:val="2"/>
        <w:numPr>
          <w:ilvl w:val="0"/>
          <w:numId w:val="36"/>
        </w:numPr>
        <w:spacing w:before="156"/>
        <w:rPr>
          <w:rFonts w:ascii="仿宋_GB2312" w:hAnsi="Times New Roman"/>
          <w:b w:val="0"/>
          <w:sz w:val="28"/>
          <w:szCs w:val="28"/>
        </w:rPr>
      </w:pPr>
      <w:bookmarkStart w:id="46" w:name="_Toc507519278"/>
      <w:bookmarkStart w:id="47" w:name="_Toc507530044"/>
      <w:bookmarkStart w:id="48" w:name="_Toc513724572"/>
      <w:proofErr w:type="spellStart"/>
      <w:r w:rsidRPr="00FF1AA1">
        <w:rPr>
          <w:rFonts w:ascii="仿宋_GB2312" w:hAnsi="Times New Roman" w:hint="eastAsia"/>
          <w:b w:val="0"/>
          <w:sz w:val="28"/>
          <w:szCs w:val="28"/>
        </w:rPr>
        <w:t>病毒性疫苗</w:t>
      </w:r>
      <w:bookmarkEnd w:id="42"/>
      <w:bookmarkEnd w:id="43"/>
      <w:bookmarkEnd w:id="44"/>
      <w:bookmarkEnd w:id="45"/>
      <w:bookmarkEnd w:id="46"/>
      <w:bookmarkEnd w:id="47"/>
      <w:bookmarkEnd w:id="48"/>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病毒性疫苗包括</w:t>
      </w:r>
      <w:r w:rsidR="009B1AA5" w:rsidRPr="00FF1AA1">
        <w:rPr>
          <w:rFonts w:ascii="仿宋_GB2312" w:eastAsia="仿宋_GB2312" w:hAnsi="Times New Roman" w:hint="eastAsia"/>
          <w:sz w:val="28"/>
          <w:szCs w:val="28"/>
        </w:rPr>
        <w:t>减毒活疫苗、</w:t>
      </w:r>
      <w:r w:rsidRPr="00FF1AA1">
        <w:rPr>
          <w:rFonts w:ascii="仿宋_GB2312" w:eastAsia="仿宋_GB2312" w:hAnsi="Times New Roman" w:hint="eastAsia"/>
          <w:sz w:val="28"/>
          <w:szCs w:val="28"/>
        </w:rPr>
        <w:t>灭活疫苗，其生产工艺流程基本包括细胞</w:t>
      </w:r>
      <w:r w:rsidR="00BE6E8D" w:rsidRPr="00FF1AA1">
        <w:rPr>
          <w:rFonts w:ascii="仿宋_GB2312" w:eastAsia="仿宋_GB2312" w:hAnsi="Times New Roman" w:hint="eastAsia"/>
          <w:sz w:val="28"/>
          <w:szCs w:val="28"/>
        </w:rPr>
        <w:t>制备</w:t>
      </w:r>
      <w:r w:rsidRPr="00FF1AA1">
        <w:rPr>
          <w:rFonts w:ascii="仿宋_GB2312" w:eastAsia="仿宋_GB2312" w:hAnsi="Times New Roman" w:hint="eastAsia"/>
          <w:sz w:val="28"/>
          <w:szCs w:val="28"/>
        </w:rPr>
        <w:t>、病毒接种、病毒培养、病毒收获、半成品配制和灌装等工序。灭活疫苗还包括灭活、纯化等。</w:t>
      </w:r>
    </w:p>
    <w:p w:rsidR="00FD70D5" w:rsidRPr="00FF1AA1" w:rsidRDefault="00FD70D5" w:rsidP="00FD70D5">
      <w:pPr>
        <w:pStyle w:val="3"/>
        <w:rPr>
          <w:rFonts w:ascii="仿宋_GB2312" w:hAnsi="Times New Roman"/>
          <w:b w:val="0"/>
          <w:sz w:val="28"/>
          <w:szCs w:val="28"/>
        </w:rPr>
      </w:pPr>
      <w:bookmarkStart w:id="49" w:name="_Toc490483768"/>
      <w:bookmarkStart w:id="50" w:name="_Toc490483831"/>
      <w:bookmarkStart w:id="51" w:name="_Toc490483948"/>
      <w:bookmarkStart w:id="52" w:name="_Toc496731617"/>
      <w:bookmarkStart w:id="53" w:name="_Toc507519279"/>
      <w:bookmarkStart w:id="54" w:name="_Toc507530045"/>
      <w:bookmarkStart w:id="55" w:name="_Toc513724573"/>
      <w:proofErr w:type="spellStart"/>
      <w:r w:rsidRPr="00FF1AA1">
        <w:rPr>
          <w:rFonts w:ascii="仿宋_GB2312" w:hAnsi="Times New Roman" w:hint="eastAsia"/>
          <w:b w:val="0"/>
          <w:sz w:val="28"/>
          <w:szCs w:val="28"/>
        </w:rPr>
        <w:t>细胞制备</w:t>
      </w:r>
      <w:bookmarkEnd w:id="49"/>
      <w:bookmarkEnd w:id="50"/>
      <w:bookmarkEnd w:id="51"/>
      <w:bookmarkEnd w:id="52"/>
      <w:bookmarkEnd w:id="53"/>
      <w:bookmarkEnd w:id="54"/>
      <w:bookmarkEnd w:id="55"/>
      <w:proofErr w:type="spellEnd"/>
    </w:p>
    <w:p w:rsidR="00FD70D5" w:rsidRPr="00FF1AA1" w:rsidRDefault="004E5B2E" w:rsidP="00FD70D5">
      <w:pPr>
        <w:autoSpaceDE w:val="0"/>
        <w:autoSpaceDN w:val="0"/>
        <w:adjustRightInd w:val="0"/>
        <w:ind w:firstLine="560"/>
        <w:jc w:val="left"/>
        <w:rPr>
          <w:rFonts w:ascii="仿宋_GB2312" w:eastAsia="仿宋_GB2312" w:hAnsi="Times New Roman"/>
          <w:sz w:val="28"/>
          <w:szCs w:val="28"/>
        </w:rPr>
      </w:pPr>
      <w:r w:rsidRPr="00FF1AA1">
        <w:rPr>
          <w:rFonts w:ascii="仿宋_GB2312" w:eastAsia="仿宋_GB2312" w:hAnsi="Times New Roman" w:hint="eastAsia"/>
          <w:sz w:val="28"/>
          <w:szCs w:val="28"/>
        </w:rPr>
        <w:t>细胞基质系指可用于生物制品生产的所有动物或人源的连续传代细胞系、二倍体细胞及原代细胞。</w:t>
      </w:r>
      <w:proofErr w:type="gramStart"/>
      <w:r w:rsidR="00FD70D5" w:rsidRPr="00FF1AA1">
        <w:rPr>
          <w:rFonts w:ascii="仿宋_GB2312" w:eastAsia="仿宋_GB2312" w:hAnsi="Times New Roman" w:hint="eastAsia"/>
          <w:sz w:val="28"/>
          <w:szCs w:val="28"/>
        </w:rPr>
        <w:t>原代细胞</w:t>
      </w:r>
      <w:proofErr w:type="gramEnd"/>
      <w:r w:rsidR="00FD70D5" w:rsidRPr="00FF1AA1">
        <w:rPr>
          <w:rFonts w:ascii="仿宋_GB2312" w:eastAsia="仿宋_GB2312" w:hAnsi="Times New Roman" w:hint="eastAsia"/>
          <w:sz w:val="28"/>
          <w:szCs w:val="28"/>
        </w:rPr>
        <w:t>一般选用适当</w:t>
      </w:r>
      <w:proofErr w:type="gramStart"/>
      <w:r w:rsidR="00FD70D5" w:rsidRPr="00FF1AA1">
        <w:rPr>
          <w:rFonts w:ascii="仿宋_GB2312" w:eastAsia="仿宋_GB2312" w:hAnsi="Times New Roman" w:hint="eastAsia"/>
          <w:sz w:val="28"/>
          <w:szCs w:val="28"/>
        </w:rPr>
        <w:t>日龄并符合</w:t>
      </w:r>
      <w:proofErr w:type="gramEnd"/>
      <w:r w:rsidR="00FD70D5" w:rsidRPr="00FF1AA1">
        <w:rPr>
          <w:rFonts w:ascii="仿宋_GB2312" w:eastAsia="仿宋_GB2312" w:hAnsi="Times New Roman" w:hint="eastAsia"/>
          <w:sz w:val="28"/>
          <w:szCs w:val="28"/>
        </w:rPr>
        <w:t>相关法规要求的健康动物或胚胎，</w:t>
      </w:r>
      <w:proofErr w:type="gramStart"/>
      <w:r w:rsidR="00FD70D5" w:rsidRPr="00FF1AA1">
        <w:rPr>
          <w:rFonts w:ascii="仿宋_GB2312" w:eastAsia="仿宋_GB2312" w:hAnsi="Times New Roman" w:hint="eastAsia"/>
          <w:sz w:val="28"/>
          <w:szCs w:val="28"/>
        </w:rPr>
        <w:t>包括原代地鼠肾</w:t>
      </w:r>
      <w:proofErr w:type="gramEnd"/>
      <w:r w:rsidR="00FD70D5" w:rsidRPr="00FF1AA1">
        <w:rPr>
          <w:rFonts w:ascii="仿宋_GB2312" w:eastAsia="仿宋_GB2312" w:hAnsi="Times New Roman" w:hint="eastAsia"/>
          <w:sz w:val="28"/>
          <w:szCs w:val="28"/>
        </w:rPr>
        <w:t>细胞、鸡胚成纤维细胞等。传代细胞</w:t>
      </w:r>
      <w:r w:rsidRPr="00FF1AA1">
        <w:rPr>
          <w:rFonts w:ascii="仿宋_GB2312" w:eastAsia="仿宋_GB2312" w:hAnsi="Times New Roman" w:hint="eastAsia"/>
          <w:sz w:val="28"/>
          <w:szCs w:val="28"/>
        </w:rPr>
        <w:t>系包括</w:t>
      </w:r>
      <w:proofErr w:type="spellStart"/>
      <w:r w:rsidR="00FD70D5" w:rsidRPr="00FF1AA1">
        <w:rPr>
          <w:rFonts w:ascii="仿宋_GB2312" w:eastAsia="仿宋_GB2312" w:hAnsi="Times New Roman"/>
          <w:sz w:val="28"/>
          <w:szCs w:val="28"/>
        </w:rPr>
        <w:t>vero</w:t>
      </w:r>
      <w:proofErr w:type="spellEnd"/>
      <w:r w:rsidR="00FD70D5" w:rsidRPr="00FF1AA1">
        <w:rPr>
          <w:rFonts w:ascii="仿宋_GB2312" w:eastAsia="仿宋_GB2312" w:hAnsi="Times New Roman" w:hint="eastAsia"/>
          <w:sz w:val="28"/>
          <w:szCs w:val="28"/>
        </w:rPr>
        <w:t>细胞等。</w:t>
      </w:r>
    </w:p>
    <w:p w:rsidR="00FD70D5" w:rsidRPr="00FF1AA1" w:rsidRDefault="00FD70D5" w:rsidP="00FD70D5">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应对细胞生长状态、质量进行观察、确认。</w:t>
      </w:r>
    </w:p>
    <w:p w:rsidR="00FD70D5" w:rsidRPr="00FF1AA1" w:rsidRDefault="00FD70D5" w:rsidP="00FD70D5">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培养设备/设施应验证，关注培养温度、时间等参数，以及培养温度超标报警功能。</w:t>
      </w:r>
    </w:p>
    <w:p w:rsidR="00FD70D5" w:rsidRPr="00FF1AA1" w:rsidRDefault="00FD70D5" w:rsidP="00FD70D5">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细胞制备（复苏、培养、消化、分散）、洗换、取样等操作的防污染和防混淆措施，发生污染混淆事件后应按要求进行调查和处理。</w:t>
      </w:r>
    </w:p>
    <w:p w:rsidR="00FD70D5" w:rsidRPr="00FF1AA1" w:rsidRDefault="00FD70D5" w:rsidP="00FD70D5">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扩增传代过程中应当对</w:t>
      </w:r>
      <w:proofErr w:type="gramStart"/>
      <w:r w:rsidRPr="00FF1AA1">
        <w:rPr>
          <w:rFonts w:ascii="仿宋_GB2312" w:eastAsia="仿宋_GB2312" w:hAnsi="Times New Roman" w:hint="eastAsia"/>
          <w:sz w:val="28"/>
          <w:szCs w:val="28"/>
        </w:rPr>
        <w:t>细胞</w:t>
      </w:r>
      <w:r w:rsidR="002D5AD5" w:rsidRPr="00FF1AA1">
        <w:rPr>
          <w:rFonts w:ascii="仿宋_GB2312" w:eastAsia="仿宋_GB2312" w:hAnsi="Times New Roman" w:hint="eastAsia"/>
          <w:sz w:val="28"/>
          <w:szCs w:val="28"/>
        </w:rPr>
        <w:t>代次</w:t>
      </w:r>
      <w:r w:rsidRPr="00FF1AA1">
        <w:rPr>
          <w:rFonts w:ascii="仿宋_GB2312" w:eastAsia="仿宋_GB2312" w:hAnsi="Times New Roman" w:hint="eastAsia"/>
          <w:sz w:val="28"/>
          <w:szCs w:val="28"/>
        </w:rPr>
        <w:t>进行</w:t>
      </w:r>
      <w:proofErr w:type="gramEnd"/>
      <w:r w:rsidRPr="00FF1AA1">
        <w:rPr>
          <w:rFonts w:ascii="仿宋_GB2312" w:eastAsia="仿宋_GB2312" w:hAnsi="Times New Roman" w:hint="eastAsia"/>
          <w:sz w:val="28"/>
          <w:szCs w:val="28"/>
        </w:rPr>
        <w:t>控制及确认。</w:t>
      </w:r>
    </w:p>
    <w:p w:rsidR="00FD70D5" w:rsidRPr="00FF1AA1" w:rsidRDefault="00FD70D5" w:rsidP="00FD70D5">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对照细胞外源因子应检测</w:t>
      </w:r>
      <w:bookmarkStart w:id="56" w:name="_Toc490483769"/>
      <w:bookmarkStart w:id="57" w:name="_Toc490483832"/>
      <w:bookmarkStart w:id="58" w:name="_Toc490483949"/>
      <w:bookmarkStart w:id="59" w:name="_Toc496731618"/>
      <w:r w:rsidRPr="00FF1AA1">
        <w:rPr>
          <w:rFonts w:ascii="仿宋_GB2312" w:eastAsia="仿宋_GB2312" w:hAnsi="Times New Roman" w:hint="eastAsia"/>
          <w:sz w:val="28"/>
          <w:szCs w:val="28"/>
        </w:rPr>
        <w:t>。</w:t>
      </w:r>
    </w:p>
    <w:p w:rsidR="00FD70D5" w:rsidRPr="00FF1AA1" w:rsidRDefault="00FD70D5" w:rsidP="00FD70D5">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采用细胞工厂、生物反应器等培养的应固定扩增倍数。</w:t>
      </w:r>
    </w:p>
    <w:p w:rsidR="004E36DD" w:rsidRPr="00FF1AA1" w:rsidRDefault="003250CA">
      <w:pPr>
        <w:pStyle w:val="a5"/>
        <w:numPr>
          <w:ilvl w:val="0"/>
          <w:numId w:val="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应使用经批准的培养基配方。</w:t>
      </w:r>
    </w:p>
    <w:p w:rsidR="004E36DD" w:rsidRPr="00FF1AA1" w:rsidRDefault="004E36DD">
      <w:pPr>
        <w:pStyle w:val="a5"/>
        <w:ind w:left="900" w:firstLineChars="0" w:firstLine="0"/>
        <w:rPr>
          <w:rFonts w:ascii="仿宋_GB2312" w:eastAsia="仿宋_GB2312" w:hAnsi="Times New Roman"/>
          <w:sz w:val="28"/>
          <w:szCs w:val="28"/>
        </w:rPr>
      </w:pPr>
    </w:p>
    <w:p w:rsidR="00FD70D5" w:rsidRPr="00FF1AA1" w:rsidRDefault="00FD70D5" w:rsidP="00FD70D5">
      <w:pPr>
        <w:pStyle w:val="3"/>
        <w:rPr>
          <w:rFonts w:ascii="仿宋_GB2312" w:hAnsi="Times New Roman"/>
          <w:b w:val="0"/>
          <w:sz w:val="28"/>
          <w:szCs w:val="28"/>
        </w:rPr>
      </w:pPr>
      <w:bookmarkStart w:id="60" w:name="_Toc507519280"/>
      <w:bookmarkStart w:id="61" w:name="_Toc507530046"/>
      <w:bookmarkStart w:id="62" w:name="_Toc513724574"/>
      <w:proofErr w:type="spellStart"/>
      <w:r w:rsidRPr="00FF1AA1">
        <w:rPr>
          <w:rFonts w:ascii="仿宋_GB2312" w:hAnsi="Times New Roman" w:hint="eastAsia"/>
          <w:b w:val="0"/>
          <w:sz w:val="28"/>
          <w:szCs w:val="28"/>
        </w:rPr>
        <w:lastRenderedPageBreak/>
        <w:t>病毒接种与培养</w:t>
      </w:r>
      <w:bookmarkEnd w:id="56"/>
      <w:bookmarkEnd w:id="57"/>
      <w:bookmarkEnd w:id="58"/>
      <w:bookmarkEnd w:id="59"/>
      <w:bookmarkEnd w:id="60"/>
      <w:bookmarkEnd w:id="61"/>
      <w:bookmarkEnd w:id="62"/>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细胞培养有贴壁、悬浮等方式；培养容器有细胞瓶、转瓶、细胞工厂、生物反应器等。</w:t>
      </w:r>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该工艺阶段检查要点：</w:t>
      </w:r>
    </w:p>
    <w:p w:rsidR="00FD70D5" w:rsidRPr="00FF1AA1" w:rsidRDefault="00FD70D5" w:rsidP="00FD70D5">
      <w:pPr>
        <w:pStyle w:val="a5"/>
        <w:numPr>
          <w:ilvl w:val="0"/>
          <w:numId w:val="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根据MOI计算毒种用量并复核。</w:t>
      </w:r>
    </w:p>
    <w:p w:rsidR="00FD70D5" w:rsidRPr="00FF1AA1" w:rsidRDefault="00FD70D5" w:rsidP="00FD70D5">
      <w:pPr>
        <w:pStyle w:val="a5"/>
        <w:numPr>
          <w:ilvl w:val="0"/>
          <w:numId w:val="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病毒接种、换液、培养过程的防止污染与混淆措施。</w:t>
      </w:r>
    </w:p>
    <w:p w:rsidR="00FD70D5" w:rsidRPr="00FF1AA1" w:rsidRDefault="00FD70D5" w:rsidP="00FD70D5">
      <w:pPr>
        <w:pStyle w:val="a5"/>
        <w:numPr>
          <w:ilvl w:val="0"/>
          <w:numId w:val="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应建立观察细胞生长情况或细胞病变的程序。</w:t>
      </w:r>
    </w:p>
    <w:p w:rsidR="00FD70D5" w:rsidRPr="00FF1AA1" w:rsidRDefault="00FD70D5" w:rsidP="00FD70D5">
      <w:pPr>
        <w:pStyle w:val="a5"/>
        <w:numPr>
          <w:ilvl w:val="0"/>
          <w:numId w:val="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应关注培养过程中参数的控制。</w:t>
      </w:r>
      <w:bookmarkStart w:id="63" w:name="_Toc485109939"/>
      <w:bookmarkStart w:id="64" w:name="_Toc490483770"/>
      <w:bookmarkStart w:id="65" w:name="_Toc490483833"/>
      <w:bookmarkStart w:id="66" w:name="_Toc490483950"/>
      <w:bookmarkStart w:id="67" w:name="_Toc496731619"/>
      <w:r w:rsidRPr="00FF1AA1">
        <w:rPr>
          <w:rFonts w:ascii="仿宋_GB2312" w:eastAsia="仿宋_GB2312" w:hAnsi="Times New Roman" w:hint="eastAsia"/>
          <w:sz w:val="28"/>
          <w:szCs w:val="28"/>
        </w:rPr>
        <w:t>培养控制参数包括温度、二氧化碳浓度、时间等，采用生物反应器进行培养时，还需关注溶氧、pH、转速等。</w:t>
      </w:r>
    </w:p>
    <w:p w:rsidR="00FD70D5" w:rsidRPr="00FF1AA1" w:rsidRDefault="00FD70D5" w:rsidP="00FD70D5">
      <w:pPr>
        <w:pStyle w:val="3"/>
        <w:rPr>
          <w:rFonts w:ascii="仿宋_GB2312" w:hAnsi="Times New Roman"/>
          <w:b w:val="0"/>
          <w:sz w:val="28"/>
          <w:szCs w:val="28"/>
          <w:lang w:eastAsia="zh-CN"/>
        </w:rPr>
      </w:pPr>
      <w:bookmarkStart w:id="68" w:name="_Toc507519281"/>
      <w:bookmarkStart w:id="69" w:name="_Toc507530047"/>
      <w:bookmarkStart w:id="70" w:name="_Toc513724575"/>
      <w:r w:rsidRPr="00FF1AA1">
        <w:rPr>
          <w:rFonts w:ascii="仿宋_GB2312" w:hAnsi="Times New Roman" w:hint="eastAsia"/>
          <w:b w:val="0"/>
          <w:sz w:val="28"/>
          <w:szCs w:val="28"/>
          <w:lang w:eastAsia="zh-CN"/>
        </w:rPr>
        <w:t>病毒收获</w:t>
      </w:r>
      <w:bookmarkEnd w:id="63"/>
      <w:bookmarkEnd w:id="64"/>
      <w:bookmarkEnd w:id="65"/>
      <w:bookmarkEnd w:id="66"/>
      <w:bookmarkEnd w:id="67"/>
      <w:bookmarkEnd w:id="68"/>
      <w:bookmarkEnd w:id="69"/>
      <w:bookmarkEnd w:id="70"/>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单次病毒收获液应按照注册标准进行检验，同一细胞批接种同一工作种子批病毒后培养，在不同时间的多个单次病毒收获液检定合格的可合并为一批病毒</w:t>
      </w:r>
      <w:r w:rsidR="000C1A58" w:rsidRPr="00FF1AA1">
        <w:rPr>
          <w:rFonts w:ascii="仿宋_GB2312" w:eastAsia="仿宋_GB2312" w:hAnsi="Times New Roman" w:hint="eastAsia"/>
          <w:sz w:val="28"/>
          <w:szCs w:val="28"/>
        </w:rPr>
        <w:t>收获液</w:t>
      </w:r>
      <w:r w:rsidRPr="00FF1AA1">
        <w:rPr>
          <w:rFonts w:ascii="仿宋_GB2312" w:eastAsia="仿宋_GB2312" w:hAnsi="Times New Roman" w:hint="eastAsia"/>
          <w:sz w:val="28"/>
          <w:szCs w:val="28"/>
        </w:rPr>
        <w:t>。该工艺阶段检查要点：</w:t>
      </w:r>
    </w:p>
    <w:p w:rsidR="00FD70D5" w:rsidRPr="00FF1AA1" w:rsidRDefault="00FD70D5" w:rsidP="00FD70D5">
      <w:pPr>
        <w:pStyle w:val="a5"/>
        <w:numPr>
          <w:ilvl w:val="0"/>
          <w:numId w:val="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建立细胞病变判定标准</w:t>
      </w:r>
      <w:r w:rsidR="000C1A58" w:rsidRPr="00FF1AA1">
        <w:rPr>
          <w:rFonts w:ascii="仿宋_GB2312" w:eastAsia="仿宋_GB2312" w:hAnsi="Times New Roman" w:hint="eastAsia"/>
          <w:sz w:val="28"/>
          <w:szCs w:val="28"/>
        </w:rPr>
        <w:t>或收获时间标准</w:t>
      </w:r>
      <w:r w:rsidRPr="00FF1AA1">
        <w:rPr>
          <w:rFonts w:ascii="仿宋_GB2312" w:eastAsia="仿宋_GB2312" w:hAnsi="Times New Roman" w:hint="eastAsia"/>
          <w:sz w:val="28"/>
          <w:szCs w:val="28"/>
        </w:rPr>
        <w:t>，确定收获时机。</w:t>
      </w:r>
    </w:p>
    <w:p w:rsidR="00FD70D5" w:rsidRPr="00FF1AA1" w:rsidRDefault="00FD70D5" w:rsidP="00FD70D5">
      <w:pPr>
        <w:pStyle w:val="a5"/>
        <w:numPr>
          <w:ilvl w:val="0"/>
          <w:numId w:val="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病毒收获、取样过程中的无菌控制。</w:t>
      </w:r>
    </w:p>
    <w:p w:rsidR="00FD70D5" w:rsidRPr="00FF1AA1" w:rsidRDefault="00FD70D5" w:rsidP="00FD70D5">
      <w:pPr>
        <w:pStyle w:val="a5"/>
        <w:numPr>
          <w:ilvl w:val="0"/>
          <w:numId w:val="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对单次收获液进行检定，</w:t>
      </w:r>
      <w:bookmarkStart w:id="71" w:name="_Hlk16170016"/>
      <w:r w:rsidRPr="00FF1AA1">
        <w:rPr>
          <w:rFonts w:ascii="仿宋_GB2312" w:eastAsia="仿宋_GB2312" w:hAnsi="Times New Roman" w:hint="eastAsia"/>
          <w:sz w:val="28"/>
          <w:szCs w:val="28"/>
        </w:rPr>
        <w:t>重点关注病毒滴度</w:t>
      </w:r>
      <w:r w:rsidR="000C1A58" w:rsidRPr="00FF1AA1">
        <w:rPr>
          <w:rFonts w:ascii="仿宋_GB2312" w:eastAsia="仿宋_GB2312" w:hAnsi="Times New Roman" w:hint="eastAsia"/>
          <w:sz w:val="28"/>
          <w:szCs w:val="28"/>
        </w:rPr>
        <w:t>和/或抗原含量</w:t>
      </w:r>
      <w:r w:rsidRPr="00FF1AA1">
        <w:rPr>
          <w:rFonts w:ascii="仿宋_GB2312" w:eastAsia="仿宋_GB2312" w:hAnsi="Times New Roman" w:hint="eastAsia"/>
          <w:sz w:val="28"/>
          <w:szCs w:val="28"/>
        </w:rPr>
        <w:t>、</w:t>
      </w:r>
      <w:r w:rsidR="000C1A58" w:rsidRPr="00FF1AA1">
        <w:rPr>
          <w:rFonts w:ascii="仿宋_GB2312" w:eastAsia="仿宋_GB2312" w:hAnsi="Times New Roman" w:hint="eastAsia"/>
          <w:sz w:val="28"/>
          <w:szCs w:val="28"/>
        </w:rPr>
        <w:t>外源因子、</w:t>
      </w:r>
      <w:r w:rsidRPr="00FF1AA1">
        <w:rPr>
          <w:rFonts w:ascii="仿宋_GB2312" w:eastAsia="仿宋_GB2312" w:hAnsi="Times New Roman" w:hint="eastAsia"/>
          <w:sz w:val="28"/>
          <w:szCs w:val="28"/>
        </w:rPr>
        <w:t>无菌等项目</w:t>
      </w:r>
      <w:bookmarkEnd w:id="71"/>
      <w:r w:rsidRPr="00FF1AA1">
        <w:rPr>
          <w:rFonts w:ascii="仿宋_GB2312" w:eastAsia="仿宋_GB2312" w:hAnsi="Times New Roman" w:hint="eastAsia"/>
          <w:sz w:val="28"/>
          <w:szCs w:val="28"/>
        </w:rPr>
        <w:t>。</w:t>
      </w:r>
    </w:p>
    <w:p w:rsidR="00FD70D5" w:rsidRPr="00FF1AA1" w:rsidRDefault="00FD70D5" w:rsidP="00FD70D5">
      <w:pPr>
        <w:pStyle w:val="a5"/>
        <w:numPr>
          <w:ilvl w:val="0"/>
          <w:numId w:val="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应规定单次收获液存放条件和</w:t>
      </w:r>
      <w:proofErr w:type="gramStart"/>
      <w:r w:rsidRPr="00FF1AA1">
        <w:rPr>
          <w:rFonts w:ascii="仿宋_GB2312" w:eastAsia="仿宋_GB2312" w:hAnsi="Times New Roman" w:hint="eastAsia"/>
          <w:sz w:val="28"/>
          <w:szCs w:val="28"/>
        </w:rPr>
        <w:t>效期</w:t>
      </w:r>
      <w:proofErr w:type="gramEnd"/>
      <w:r w:rsidRPr="00FF1AA1">
        <w:rPr>
          <w:rFonts w:ascii="仿宋_GB2312" w:eastAsia="仿宋_GB2312" w:hAnsi="Times New Roman" w:hint="eastAsia"/>
          <w:sz w:val="28"/>
          <w:szCs w:val="28"/>
        </w:rPr>
        <w:t>，并有验证数据支持。</w:t>
      </w:r>
    </w:p>
    <w:p w:rsidR="00FD70D5" w:rsidRPr="00FF1AA1" w:rsidRDefault="00FD70D5" w:rsidP="00FD70D5">
      <w:pPr>
        <w:pStyle w:val="a5"/>
        <w:numPr>
          <w:ilvl w:val="0"/>
          <w:numId w:val="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多次收获的病毒培养液，如出现单瓶细胞污染，则与该</w:t>
      </w:r>
      <w:proofErr w:type="gramStart"/>
      <w:r w:rsidRPr="00FF1AA1">
        <w:rPr>
          <w:rFonts w:ascii="仿宋_GB2312" w:eastAsia="仿宋_GB2312" w:hAnsi="Times New Roman" w:hint="eastAsia"/>
          <w:sz w:val="28"/>
          <w:szCs w:val="28"/>
        </w:rPr>
        <w:t>瓶有关</w:t>
      </w:r>
      <w:proofErr w:type="gramEnd"/>
      <w:r w:rsidRPr="00FF1AA1">
        <w:rPr>
          <w:rFonts w:ascii="仿宋_GB2312" w:eastAsia="仿宋_GB2312" w:hAnsi="Times New Roman" w:hint="eastAsia"/>
          <w:sz w:val="28"/>
          <w:szCs w:val="28"/>
        </w:rPr>
        <w:t>的任何一次病毒收获液均不得用于生产</w:t>
      </w:r>
      <w:bookmarkStart w:id="72" w:name="_Toc490483771"/>
      <w:bookmarkStart w:id="73" w:name="_Toc490483834"/>
      <w:bookmarkStart w:id="74" w:name="_Toc490483951"/>
      <w:bookmarkStart w:id="75" w:name="_Toc496731620"/>
      <w:r w:rsidRPr="00FF1AA1">
        <w:rPr>
          <w:rFonts w:ascii="仿宋_GB2312" w:eastAsia="仿宋_GB2312" w:hAnsi="Times New Roman" w:hint="eastAsia"/>
          <w:sz w:val="28"/>
          <w:szCs w:val="28"/>
        </w:rPr>
        <w:t>，且应进行污染调查。</w:t>
      </w:r>
    </w:p>
    <w:p w:rsidR="00FD70D5" w:rsidRPr="00FF1AA1" w:rsidRDefault="00FD70D5" w:rsidP="00FD70D5">
      <w:pPr>
        <w:pStyle w:val="3"/>
        <w:rPr>
          <w:rFonts w:ascii="仿宋_GB2312" w:hAnsi="Times New Roman"/>
          <w:b w:val="0"/>
          <w:sz w:val="28"/>
          <w:szCs w:val="28"/>
        </w:rPr>
      </w:pPr>
      <w:bookmarkStart w:id="76" w:name="_Toc507519282"/>
      <w:bookmarkStart w:id="77" w:name="_Toc507530048"/>
      <w:bookmarkStart w:id="78" w:name="_Toc513724576"/>
      <w:proofErr w:type="spellStart"/>
      <w:r w:rsidRPr="00FF1AA1">
        <w:rPr>
          <w:rFonts w:ascii="仿宋_GB2312" w:hAnsi="Times New Roman" w:hint="eastAsia"/>
          <w:b w:val="0"/>
          <w:sz w:val="28"/>
          <w:szCs w:val="28"/>
        </w:rPr>
        <w:lastRenderedPageBreak/>
        <w:t>原液制备</w:t>
      </w:r>
      <w:bookmarkEnd w:id="76"/>
      <w:bookmarkEnd w:id="77"/>
      <w:bookmarkEnd w:id="78"/>
      <w:proofErr w:type="spellEnd"/>
    </w:p>
    <w:p w:rsidR="00FD70D5" w:rsidRPr="00FF1AA1" w:rsidRDefault="00FD70D5" w:rsidP="00FD70D5">
      <w:pPr>
        <w:pStyle w:val="4"/>
        <w:numPr>
          <w:ilvl w:val="0"/>
          <w:numId w:val="0"/>
        </w:numPr>
        <w:ind w:left="420" w:hanging="420"/>
        <w:rPr>
          <w:rFonts w:ascii="仿宋_GB2312" w:hAnsi="Times New Roman"/>
          <w:sz w:val="28"/>
          <w:szCs w:val="28"/>
        </w:rPr>
      </w:pPr>
      <w:bookmarkStart w:id="79" w:name="_Toc507519283"/>
      <w:bookmarkStart w:id="80" w:name="_Toc507530049"/>
      <w:bookmarkStart w:id="81" w:name="_Toc513724577"/>
      <w:r w:rsidRPr="00FF1AA1">
        <w:rPr>
          <w:rFonts w:ascii="仿宋_GB2312" w:hAnsi="Times New Roman" w:hint="eastAsia"/>
          <w:sz w:val="28"/>
          <w:szCs w:val="28"/>
        </w:rPr>
        <w:t>4.1病毒性减毒活疫苗</w:t>
      </w:r>
      <w:bookmarkEnd w:id="72"/>
      <w:bookmarkEnd w:id="73"/>
      <w:bookmarkEnd w:id="74"/>
      <w:bookmarkEnd w:id="75"/>
      <w:bookmarkEnd w:id="79"/>
      <w:bookmarkEnd w:id="80"/>
      <w:bookmarkEnd w:id="81"/>
    </w:p>
    <w:p w:rsidR="004E36DD" w:rsidRPr="00FF1AA1" w:rsidRDefault="00FD70D5" w:rsidP="00C822C4">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同一批毒种接种同一批细胞生产的多个单次病毒收获液经检定合格进行合并，即为原液。部分疫苗在进行合并时需有澄清过滤、浓缩等操作。</w:t>
      </w:r>
    </w:p>
    <w:p w:rsidR="00FD70D5" w:rsidRPr="00FF1AA1" w:rsidRDefault="00FD70D5" w:rsidP="000C1A58">
      <w:pPr>
        <w:pStyle w:val="a5"/>
        <w:numPr>
          <w:ilvl w:val="0"/>
          <w:numId w:val="7"/>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检定合格的病毒收获液合并为原液</w:t>
      </w:r>
      <w:r w:rsidR="000C1A58" w:rsidRPr="00FF1AA1">
        <w:rPr>
          <w:rFonts w:ascii="仿宋_GB2312" w:eastAsia="仿宋_GB2312" w:hAnsi="Times New Roman" w:hint="eastAsia"/>
          <w:sz w:val="28"/>
          <w:szCs w:val="28"/>
        </w:rPr>
        <w:t>（如检定周期较长，可在检定完成前进行原液制备，但该批制品放行应以完成所有项目且检定合格为前提）。</w:t>
      </w:r>
    </w:p>
    <w:p w:rsidR="00FD70D5" w:rsidRPr="00FF1AA1" w:rsidRDefault="00B130D0" w:rsidP="00FF1AA1">
      <w:pPr>
        <w:ind w:firstLineChars="100" w:firstLine="280"/>
      </w:pPr>
      <w:r w:rsidRPr="00FF1AA1">
        <w:rPr>
          <w:rFonts w:ascii="仿宋_GB2312" w:eastAsia="仿宋_GB2312" w:hAnsi="Times New Roman" w:hint="eastAsia"/>
          <w:sz w:val="28"/>
          <w:szCs w:val="28"/>
        </w:rPr>
        <w:t>2）</w:t>
      </w:r>
      <w:r w:rsidR="00FD70D5" w:rsidRPr="00FF1AA1">
        <w:rPr>
          <w:rFonts w:ascii="仿宋_GB2312" w:eastAsia="仿宋_GB2312" w:hAnsi="Times New Roman" w:hint="eastAsia"/>
          <w:sz w:val="28"/>
          <w:szCs w:val="28"/>
        </w:rPr>
        <w:t>应规定原液存放条件和</w:t>
      </w:r>
      <w:proofErr w:type="gramStart"/>
      <w:r w:rsidR="00FD70D5" w:rsidRPr="00FF1AA1">
        <w:rPr>
          <w:rFonts w:ascii="仿宋_GB2312" w:eastAsia="仿宋_GB2312" w:hAnsi="Times New Roman" w:hint="eastAsia"/>
          <w:sz w:val="28"/>
          <w:szCs w:val="28"/>
        </w:rPr>
        <w:t>效期</w:t>
      </w:r>
      <w:proofErr w:type="gramEnd"/>
      <w:r w:rsidR="00FD70D5" w:rsidRPr="00FF1AA1">
        <w:rPr>
          <w:rFonts w:ascii="仿宋_GB2312" w:eastAsia="仿宋_GB2312" w:hAnsi="Times New Roman" w:hint="eastAsia"/>
          <w:sz w:val="28"/>
          <w:szCs w:val="28"/>
        </w:rPr>
        <w:t>，并有验证数据支持。</w:t>
      </w:r>
      <w:bookmarkStart w:id="82" w:name="_Toc490483773"/>
      <w:bookmarkStart w:id="83" w:name="_Toc490483836"/>
      <w:bookmarkStart w:id="84" w:name="_Toc490483952"/>
      <w:bookmarkStart w:id="85" w:name="_Toc496731622"/>
    </w:p>
    <w:p w:rsidR="00FD70D5" w:rsidRPr="00FF1AA1" w:rsidRDefault="00FD70D5" w:rsidP="00FD70D5">
      <w:pPr>
        <w:pStyle w:val="3"/>
        <w:numPr>
          <w:ilvl w:val="0"/>
          <w:numId w:val="0"/>
        </w:numPr>
        <w:ind w:left="420" w:hanging="420"/>
        <w:rPr>
          <w:rFonts w:ascii="仿宋_GB2312" w:hAnsi="Times New Roman"/>
          <w:b w:val="0"/>
          <w:color w:val="auto"/>
          <w:sz w:val="28"/>
          <w:szCs w:val="28"/>
          <w:lang w:eastAsia="zh-CN"/>
        </w:rPr>
      </w:pPr>
      <w:bookmarkStart w:id="86" w:name="_Toc507519284"/>
      <w:bookmarkStart w:id="87" w:name="_Toc507530050"/>
      <w:bookmarkStart w:id="88" w:name="_Toc513724578"/>
      <w:r w:rsidRPr="00FF1AA1">
        <w:rPr>
          <w:rFonts w:ascii="仿宋_GB2312" w:hAnsi="Times New Roman" w:hint="eastAsia"/>
          <w:b w:val="0"/>
          <w:sz w:val="28"/>
          <w:szCs w:val="28"/>
          <w:lang w:eastAsia="zh-CN"/>
        </w:rPr>
        <w:t>4.2病毒性灭活疫苗</w:t>
      </w:r>
      <w:bookmarkEnd w:id="82"/>
      <w:bookmarkEnd w:id="83"/>
      <w:bookmarkEnd w:id="84"/>
      <w:bookmarkEnd w:id="85"/>
      <w:bookmarkEnd w:id="86"/>
      <w:bookmarkEnd w:id="87"/>
      <w:bookmarkEnd w:id="88"/>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病毒性灭活疫苗是指病毒经培养、收获、浓缩、灭活、纯化后制成的疫苗。</w:t>
      </w:r>
    </w:p>
    <w:p w:rsidR="00FD70D5" w:rsidRPr="00FF1AA1" w:rsidRDefault="00FD70D5" w:rsidP="00FD70D5">
      <w:pPr>
        <w:pStyle w:val="4"/>
        <w:numPr>
          <w:ilvl w:val="0"/>
          <w:numId w:val="0"/>
        </w:numPr>
        <w:ind w:left="420" w:hanging="420"/>
        <w:rPr>
          <w:rFonts w:ascii="仿宋_GB2312" w:hAnsi="Times New Roman"/>
          <w:sz w:val="28"/>
          <w:szCs w:val="28"/>
        </w:rPr>
      </w:pPr>
      <w:bookmarkStart w:id="89" w:name="_Toc490483774"/>
      <w:bookmarkStart w:id="90" w:name="_Toc490483837"/>
      <w:bookmarkStart w:id="91" w:name="_Toc496731623"/>
      <w:bookmarkStart w:id="92" w:name="_Toc507519285"/>
      <w:bookmarkStart w:id="93" w:name="_Toc507530051"/>
      <w:bookmarkStart w:id="94" w:name="_Toc513724579"/>
      <w:r w:rsidRPr="00FF1AA1">
        <w:rPr>
          <w:rFonts w:ascii="仿宋_GB2312" w:hAnsi="Times New Roman"/>
          <w:sz w:val="28"/>
          <w:szCs w:val="28"/>
        </w:rPr>
        <w:t>4.2.1</w:t>
      </w:r>
      <w:r w:rsidRPr="00FF1AA1">
        <w:rPr>
          <w:rFonts w:ascii="仿宋_GB2312" w:hAnsi="Times New Roman" w:hint="eastAsia"/>
          <w:sz w:val="28"/>
          <w:szCs w:val="28"/>
        </w:rPr>
        <w:t>病毒浓缩</w:t>
      </w:r>
      <w:bookmarkEnd w:id="89"/>
      <w:bookmarkEnd w:id="90"/>
      <w:bookmarkEnd w:id="91"/>
      <w:bookmarkEnd w:id="92"/>
      <w:bookmarkEnd w:id="93"/>
      <w:bookmarkEnd w:id="94"/>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同一细胞批生产的病毒收获液经检验合格可进行合并。合并的病毒液，经微滤、离心等方式澄清后，经超滤、离心或其它方法按照一定的倍数浓缩。</w:t>
      </w:r>
    </w:p>
    <w:p w:rsidR="00FD70D5" w:rsidRPr="00FF1AA1" w:rsidRDefault="00FD70D5" w:rsidP="00FD70D5">
      <w:pPr>
        <w:pStyle w:val="a5"/>
        <w:numPr>
          <w:ilvl w:val="0"/>
          <w:numId w:val="8"/>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应对病毒浓缩的关键参数（例如浓缩倍数等）进行控制，控制参数应经过验证。</w:t>
      </w:r>
    </w:p>
    <w:p w:rsidR="00FD70D5" w:rsidRPr="00FF1AA1" w:rsidRDefault="00FD70D5" w:rsidP="00FD70D5">
      <w:pPr>
        <w:pStyle w:val="a5"/>
        <w:numPr>
          <w:ilvl w:val="0"/>
          <w:numId w:val="8"/>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采用微滤方式澄清的，应对滤膜孔径等关键参数进行控制。</w:t>
      </w:r>
    </w:p>
    <w:p w:rsidR="00FD70D5" w:rsidRPr="00FF1AA1" w:rsidRDefault="00FD70D5" w:rsidP="00FD70D5">
      <w:pPr>
        <w:pStyle w:val="a5"/>
        <w:numPr>
          <w:ilvl w:val="0"/>
          <w:numId w:val="8"/>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采用离心方式澄清的，应对离心力或转速、离心时间等关键参数进行控制。</w:t>
      </w:r>
    </w:p>
    <w:p w:rsidR="00FD70D5" w:rsidRPr="00FF1AA1" w:rsidRDefault="00FD70D5" w:rsidP="00FD70D5">
      <w:pPr>
        <w:pStyle w:val="a5"/>
        <w:numPr>
          <w:ilvl w:val="0"/>
          <w:numId w:val="8"/>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采用超滤方式浓缩的，应对超滤膜包（或者中空纤维超滤膜）</w:t>
      </w:r>
      <w:r w:rsidRPr="00FF1AA1">
        <w:rPr>
          <w:rFonts w:ascii="仿宋_GB2312" w:eastAsia="仿宋_GB2312" w:hAnsi="Times New Roman" w:hint="eastAsia"/>
          <w:sz w:val="28"/>
          <w:szCs w:val="28"/>
        </w:rPr>
        <w:lastRenderedPageBreak/>
        <w:t>单位面积处理量、进出口压力、以及流量流速等关键参数进行控制；超滤膜包的使用次数应有数据支持。</w:t>
      </w:r>
    </w:p>
    <w:p w:rsidR="00FD70D5" w:rsidRPr="00FF1AA1" w:rsidRDefault="00FD70D5" w:rsidP="00FD70D5">
      <w:pPr>
        <w:pStyle w:val="a5"/>
        <w:numPr>
          <w:ilvl w:val="0"/>
          <w:numId w:val="8"/>
        </w:numPr>
        <w:ind w:firstLineChars="0"/>
        <w:rPr>
          <w:rFonts w:ascii="仿宋_GB2312" w:eastAsia="仿宋_GB2312" w:hAnsi="Times New Roman"/>
          <w:color w:val="000000" w:themeColor="text1"/>
          <w:sz w:val="28"/>
          <w:szCs w:val="28"/>
        </w:rPr>
      </w:pPr>
      <w:r w:rsidRPr="00FF1AA1">
        <w:rPr>
          <w:rFonts w:ascii="仿宋_GB2312" w:eastAsia="仿宋_GB2312" w:hAnsi="Times New Roman" w:hint="eastAsia"/>
          <w:sz w:val="28"/>
          <w:szCs w:val="28"/>
        </w:rPr>
        <w:t>与病毒液直接接触的设备采用的清洁方法应经过</w:t>
      </w:r>
      <w:r w:rsidRPr="00FF1AA1">
        <w:rPr>
          <w:rFonts w:ascii="仿宋_GB2312" w:eastAsia="仿宋_GB2312" w:hAnsi="Times New Roman" w:hint="eastAsia"/>
          <w:color w:val="000000" w:themeColor="text1"/>
          <w:sz w:val="28"/>
          <w:szCs w:val="28"/>
        </w:rPr>
        <w:t>验证，尤其应关注用于处理不同亚型病毒的共线设备。</w:t>
      </w:r>
    </w:p>
    <w:p w:rsidR="00FD70D5" w:rsidRPr="00FF1AA1" w:rsidRDefault="00FD70D5" w:rsidP="00FD70D5">
      <w:pPr>
        <w:pStyle w:val="a5"/>
        <w:numPr>
          <w:ilvl w:val="0"/>
          <w:numId w:val="8"/>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应规定浓缩病毒液存放条件和</w:t>
      </w:r>
      <w:proofErr w:type="gramStart"/>
      <w:r w:rsidRPr="00FF1AA1">
        <w:rPr>
          <w:rFonts w:ascii="仿宋_GB2312" w:eastAsia="仿宋_GB2312" w:hAnsi="Times New Roman" w:hint="eastAsia"/>
          <w:sz w:val="28"/>
          <w:szCs w:val="28"/>
        </w:rPr>
        <w:t>效期</w:t>
      </w:r>
      <w:proofErr w:type="gramEnd"/>
      <w:r w:rsidRPr="00FF1AA1">
        <w:rPr>
          <w:rFonts w:ascii="仿宋_GB2312" w:eastAsia="仿宋_GB2312" w:hAnsi="Times New Roman" w:hint="eastAsia"/>
          <w:sz w:val="28"/>
          <w:szCs w:val="28"/>
        </w:rPr>
        <w:t>，并有验证数据支持。病毒浓缩液贮存的设施设备（如冷库）应经过验证并有温度监控和超温报警功能。</w:t>
      </w:r>
      <w:bookmarkStart w:id="95" w:name="_Toc490483775"/>
      <w:bookmarkStart w:id="96" w:name="_Toc490483838"/>
      <w:bookmarkStart w:id="97" w:name="_Toc496731624"/>
    </w:p>
    <w:p w:rsidR="00FD70D5" w:rsidRPr="00FF1AA1" w:rsidRDefault="00FD70D5" w:rsidP="00FD70D5">
      <w:pPr>
        <w:pStyle w:val="4"/>
        <w:numPr>
          <w:ilvl w:val="0"/>
          <w:numId w:val="0"/>
        </w:numPr>
        <w:ind w:left="420" w:hanging="420"/>
        <w:rPr>
          <w:rFonts w:ascii="仿宋_GB2312" w:hAnsi="Times New Roman"/>
          <w:sz w:val="28"/>
          <w:szCs w:val="28"/>
        </w:rPr>
      </w:pPr>
      <w:bookmarkStart w:id="98" w:name="_Toc507519286"/>
      <w:bookmarkStart w:id="99" w:name="_Toc507530052"/>
      <w:bookmarkStart w:id="100" w:name="_Toc513724580"/>
      <w:r w:rsidRPr="00FF1AA1">
        <w:rPr>
          <w:rFonts w:ascii="仿宋_GB2312" w:hAnsi="Times New Roman" w:hint="eastAsia"/>
          <w:sz w:val="28"/>
          <w:szCs w:val="28"/>
        </w:rPr>
        <w:t>4.2.2病毒灭活</w:t>
      </w:r>
      <w:bookmarkEnd w:id="95"/>
      <w:bookmarkEnd w:id="96"/>
      <w:bookmarkEnd w:id="97"/>
      <w:bookmarkEnd w:id="98"/>
      <w:bookmarkEnd w:id="99"/>
      <w:bookmarkEnd w:id="100"/>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病毒液加入一定浓度的灭活剂（如甲醛、</w:t>
      </w:r>
      <w:r w:rsidR="00A8643A" w:rsidRPr="00FF1AA1">
        <w:rPr>
          <w:rFonts w:ascii="Times New Roman" w:eastAsia="仿宋_GB2312" w:hAnsi="Times New Roman"/>
          <w:sz w:val="28"/>
          <w:szCs w:val="28"/>
        </w:rPr>
        <w:t>β</w:t>
      </w:r>
      <w:r w:rsidR="00A8643A" w:rsidRPr="00FF1AA1">
        <w:rPr>
          <w:rFonts w:ascii="仿宋_GB2312" w:eastAsia="仿宋_GB2312" w:hAnsi="Times New Roman" w:hint="eastAsia"/>
          <w:sz w:val="28"/>
          <w:szCs w:val="28"/>
        </w:rPr>
        <w:t>-丙内酯）</w:t>
      </w:r>
      <w:r w:rsidRPr="00FF1AA1">
        <w:rPr>
          <w:rFonts w:ascii="仿宋_GB2312" w:eastAsia="仿宋_GB2312" w:hAnsi="Times New Roman" w:hint="eastAsia"/>
          <w:sz w:val="28"/>
          <w:szCs w:val="28"/>
        </w:rPr>
        <w:t>，置适宜温度下孵育一定时间进行病毒灭活。病毒性灭活疫苗可在不同工艺阶段进行灭活。</w:t>
      </w:r>
    </w:p>
    <w:p w:rsidR="00FD70D5" w:rsidRPr="00FF1AA1" w:rsidRDefault="00FD70D5" w:rsidP="00FD70D5">
      <w:pPr>
        <w:pStyle w:val="a5"/>
        <w:numPr>
          <w:ilvl w:val="0"/>
          <w:numId w:val="9"/>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灭活工艺应当进行验证。</w:t>
      </w:r>
    </w:p>
    <w:p w:rsidR="00FD70D5" w:rsidRPr="00FF1AA1" w:rsidRDefault="00FD70D5" w:rsidP="00FD70D5">
      <w:pPr>
        <w:pStyle w:val="a5"/>
        <w:numPr>
          <w:ilvl w:val="0"/>
          <w:numId w:val="9"/>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病毒液应在规定的蛋白含量或其他适宜的指标范围内进行病毒灭活。</w:t>
      </w:r>
    </w:p>
    <w:p w:rsidR="00811D6F" w:rsidRPr="00FF1AA1" w:rsidRDefault="00FD70D5" w:rsidP="00FD70D5">
      <w:pPr>
        <w:pStyle w:val="a5"/>
        <w:numPr>
          <w:ilvl w:val="0"/>
          <w:numId w:val="9"/>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病毒灭活应关注灭活剂种类、浓度、均</w:t>
      </w:r>
      <w:proofErr w:type="gramStart"/>
      <w:r w:rsidRPr="00FF1AA1">
        <w:rPr>
          <w:rFonts w:ascii="仿宋_GB2312" w:eastAsia="仿宋_GB2312" w:hAnsi="Times New Roman" w:hint="eastAsia"/>
          <w:sz w:val="28"/>
          <w:szCs w:val="28"/>
        </w:rPr>
        <w:t>一</w:t>
      </w:r>
      <w:proofErr w:type="gramEnd"/>
      <w:r w:rsidRPr="00FF1AA1">
        <w:rPr>
          <w:rFonts w:ascii="仿宋_GB2312" w:eastAsia="仿宋_GB2312" w:hAnsi="Times New Roman" w:hint="eastAsia"/>
          <w:sz w:val="28"/>
          <w:szCs w:val="28"/>
        </w:rPr>
        <w:t>性、灭活温度和时间等参数。</w:t>
      </w:r>
    </w:p>
    <w:p w:rsidR="002C0A63" w:rsidRPr="00FF1AA1" w:rsidRDefault="00FD70D5" w:rsidP="00FD26FB">
      <w:pPr>
        <w:pStyle w:val="a5"/>
        <w:numPr>
          <w:ilvl w:val="0"/>
          <w:numId w:val="9"/>
        </w:numPr>
        <w:ind w:firstLineChars="0"/>
        <w:rPr>
          <w:rFonts w:ascii="仿宋_GB2312" w:eastAsia="仿宋_GB2312" w:hAnsi="Times New Roman"/>
          <w:sz w:val="28"/>
          <w:szCs w:val="28"/>
        </w:rPr>
      </w:pPr>
      <w:bookmarkStart w:id="101" w:name="_Toc490483776"/>
      <w:bookmarkStart w:id="102" w:name="_Toc490483839"/>
      <w:bookmarkStart w:id="103" w:name="_Toc496731625"/>
      <w:r w:rsidRPr="00FF1AA1">
        <w:rPr>
          <w:rFonts w:ascii="仿宋_GB2312" w:eastAsia="仿宋_GB2312" w:hAnsi="Times New Roman" w:hint="eastAsia"/>
          <w:sz w:val="28"/>
          <w:szCs w:val="28"/>
        </w:rPr>
        <w:t>病毒灭活程序一经结束，每个灭活容器均应立即取样，分别进行病毒灭活验证试验。</w:t>
      </w:r>
    </w:p>
    <w:p w:rsidR="00FD70D5" w:rsidRPr="00FF1AA1" w:rsidRDefault="00FD70D5" w:rsidP="00FD70D5">
      <w:pPr>
        <w:pStyle w:val="4"/>
        <w:numPr>
          <w:ilvl w:val="0"/>
          <w:numId w:val="0"/>
        </w:numPr>
        <w:ind w:left="420" w:hanging="420"/>
        <w:rPr>
          <w:rFonts w:ascii="仿宋_GB2312" w:hAnsi="Times New Roman"/>
          <w:sz w:val="28"/>
          <w:szCs w:val="28"/>
        </w:rPr>
      </w:pPr>
      <w:bookmarkStart w:id="104" w:name="_Toc507519287"/>
      <w:bookmarkStart w:id="105" w:name="_Toc507530053"/>
      <w:bookmarkStart w:id="106" w:name="_Toc513724581"/>
      <w:r w:rsidRPr="00FF1AA1">
        <w:rPr>
          <w:rFonts w:ascii="仿宋_GB2312" w:hAnsi="Times New Roman" w:hint="eastAsia"/>
          <w:sz w:val="28"/>
          <w:szCs w:val="28"/>
        </w:rPr>
        <w:t>4.2.3</w:t>
      </w:r>
      <w:r w:rsidRPr="00FF1AA1">
        <w:rPr>
          <w:rFonts w:ascii="仿宋_GB2312" w:hAnsi="Times New Roman" w:hint="eastAsia"/>
          <w:color w:val="auto"/>
          <w:sz w:val="28"/>
          <w:szCs w:val="28"/>
        </w:rPr>
        <w:t>病毒纯化</w:t>
      </w:r>
      <w:bookmarkEnd w:id="101"/>
      <w:bookmarkEnd w:id="102"/>
      <w:bookmarkEnd w:id="103"/>
      <w:bookmarkEnd w:id="104"/>
      <w:bookmarkEnd w:id="105"/>
      <w:bookmarkEnd w:id="106"/>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病毒性灭活疫苗的纯化工艺通常将数种不同原理的纯化方法（如柱层析、超滤、离心等）相结合，从而达到有效去除杂质的目的。</w:t>
      </w:r>
    </w:p>
    <w:p w:rsidR="00FD70D5" w:rsidRPr="00FF1AA1" w:rsidRDefault="00FD70D5" w:rsidP="00FD70D5">
      <w:pPr>
        <w:pStyle w:val="a5"/>
        <w:numPr>
          <w:ilvl w:val="0"/>
          <w:numId w:val="1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微滤工艺应关注滤膜孔径等关键参数。</w:t>
      </w:r>
    </w:p>
    <w:p w:rsidR="00FD70D5" w:rsidRPr="00FF1AA1" w:rsidRDefault="00FD70D5" w:rsidP="00FD70D5">
      <w:pPr>
        <w:pStyle w:val="a5"/>
        <w:numPr>
          <w:ilvl w:val="0"/>
          <w:numId w:val="1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lastRenderedPageBreak/>
        <w:t>离心工艺应对离心转速、时间、介质梯度范围和温度等关键参数进行控制。</w:t>
      </w:r>
    </w:p>
    <w:p w:rsidR="00FD70D5" w:rsidRPr="00FF1AA1" w:rsidRDefault="00FD70D5" w:rsidP="006B347B">
      <w:pPr>
        <w:pStyle w:val="a5"/>
        <w:numPr>
          <w:ilvl w:val="0"/>
          <w:numId w:val="1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超滤工艺应对浓缩倍数、</w:t>
      </w:r>
      <w:proofErr w:type="gramStart"/>
      <w:r w:rsidRPr="00FF1AA1">
        <w:rPr>
          <w:rFonts w:ascii="仿宋_GB2312" w:eastAsia="仿宋_GB2312" w:hAnsi="Times New Roman" w:hint="eastAsia"/>
          <w:sz w:val="28"/>
          <w:szCs w:val="28"/>
        </w:rPr>
        <w:t>膜包的</w:t>
      </w:r>
      <w:proofErr w:type="gramEnd"/>
      <w:r w:rsidRPr="00FF1AA1">
        <w:rPr>
          <w:rFonts w:ascii="仿宋_GB2312" w:eastAsia="仿宋_GB2312" w:hAnsi="Times New Roman" w:hint="eastAsia"/>
          <w:sz w:val="28"/>
          <w:szCs w:val="28"/>
        </w:rPr>
        <w:t>截留分子量进行控制，</w:t>
      </w:r>
      <w:proofErr w:type="gramStart"/>
      <w:r w:rsidRPr="00FF1AA1">
        <w:rPr>
          <w:rFonts w:ascii="仿宋_GB2312" w:eastAsia="仿宋_GB2312" w:hAnsi="Times New Roman" w:hint="eastAsia"/>
          <w:sz w:val="28"/>
          <w:szCs w:val="28"/>
        </w:rPr>
        <w:t>对膜包</w:t>
      </w:r>
      <w:proofErr w:type="gramEnd"/>
      <w:r w:rsidRPr="00FF1AA1">
        <w:rPr>
          <w:rFonts w:ascii="仿宋_GB2312" w:eastAsia="仿宋_GB2312" w:hAnsi="Times New Roman"/>
          <w:sz w:val="28"/>
          <w:szCs w:val="28"/>
        </w:rPr>
        <w:t>/</w:t>
      </w:r>
      <w:r w:rsidRPr="00FF1AA1">
        <w:rPr>
          <w:rFonts w:ascii="仿宋_GB2312" w:eastAsia="仿宋_GB2312" w:hAnsi="Times New Roman" w:hint="eastAsia"/>
          <w:sz w:val="28"/>
          <w:szCs w:val="28"/>
        </w:rPr>
        <w:t>中空纤维超滤膜的完整性和水通量进行检测。</w:t>
      </w:r>
      <w:r w:rsidR="006B347B" w:rsidRPr="00FF1AA1">
        <w:rPr>
          <w:rFonts w:ascii="仿宋_GB2312" w:eastAsia="仿宋_GB2312" w:hAnsi="Times New Roman" w:hint="eastAsia"/>
          <w:sz w:val="28"/>
          <w:szCs w:val="28"/>
        </w:rPr>
        <w:t>应</w:t>
      </w:r>
      <w:proofErr w:type="gramStart"/>
      <w:r w:rsidR="006B347B" w:rsidRPr="00FF1AA1">
        <w:rPr>
          <w:rFonts w:ascii="仿宋_GB2312" w:eastAsia="仿宋_GB2312" w:hAnsi="Times New Roman" w:hint="eastAsia"/>
          <w:sz w:val="28"/>
          <w:szCs w:val="28"/>
        </w:rPr>
        <w:t>明确膜包的</w:t>
      </w:r>
      <w:proofErr w:type="gramEnd"/>
      <w:r w:rsidR="006B347B" w:rsidRPr="00FF1AA1">
        <w:rPr>
          <w:rFonts w:ascii="仿宋_GB2312" w:eastAsia="仿宋_GB2312" w:hAnsi="Times New Roman" w:hint="eastAsia"/>
          <w:sz w:val="28"/>
          <w:szCs w:val="28"/>
        </w:rPr>
        <w:t>使用寿命、保存条件。</w:t>
      </w:r>
    </w:p>
    <w:p w:rsidR="00FD70D5" w:rsidRPr="00FF1AA1" w:rsidRDefault="00FD70D5" w:rsidP="00FD70D5">
      <w:pPr>
        <w:pStyle w:val="a5"/>
        <w:numPr>
          <w:ilvl w:val="0"/>
          <w:numId w:val="1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柱层析工艺应对层析介质、缓冲液离子强度（盐浓度）和pH值、流速及压力、平衡体积、</w:t>
      </w:r>
      <w:proofErr w:type="gramStart"/>
      <w:r w:rsidRPr="00FF1AA1">
        <w:rPr>
          <w:rFonts w:ascii="仿宋_GB2312" w:eastAsia="仿宋_GB2312" w:hAnsi="Times New Roman" w:hint="eastAsia"/>
          <w:sz w:val="28"/>
          <w:szCs w:val="28"/>
        </w:rPr>
        <w:t>上样量、收样范围</w:t>
      </w:r>
      <w:proofErr w:type="gramEnd"/>
      <w:r w:rsidRPr="00FF1AA1">
        <w:rPr>
          <w:rFonts w:ascii="仿宋_GB2312" w:eastAsia="仿宋_GB2312" w:hAnsi="Times New Roman" w:hint="eastAsia"/>
          <w:sz w:val="28"/>
          <w:szCs w:val="28"/>
        </w:rPr>
        <w:t>等进行控制；</w:t>
      </w:r>
      <w:r w:rsidR="00CD0310" w:rsidRPr="00FF1AA1">
        <w:rPr>
          <w:rFonts w:ascii="仿宋_GB2312" w:eastAsia="仿宋_GB2312" w:hAnsi="Times New Roman" w:hint="eastAsia"/>
          <w:sz w:val="28"/>
          <w:szCs w:val="28"/>
        </w:rPr>
        <w:t>不同产品纯化的</w:t>
      </w:r>
      <w:proofErr w:type="gramStart"/>
      <w:r w:rsidR="00CD0310" w:rsidRPr="00FF1AA1">
        <w:rPr>
          <w:rFonts w:ascii="仿宋_GB2312" w:eastAsia="仿宋_GB2312" w:hAnsi="Times New Roman" w:hint="eastAsia"/>
          <w:sz w:val="28"/>
          <w:szCs w:val="28"/>
        </w:rPr>
        <w:t>层析柱应专用</w:t>
      </w:r>
      <w:proofErr w:type="gramEnd"/>
      <w:r w:rsidR="00CD0310" w:rsidRPr="00FF1AA1">
        <w:rPr>
          <w:rFonts w:ascii="仿宋_GB2312" w:eastAsia="仿宋_GB2312" w:hAnsi="Times New Roman" w:hint="eastAsia"/>
          <w:sz w:val="28"/>
          <w:szCs w:val="28"/>
        </w:rPr>
        <w:t>，同一产品不同生产阶段不得使用同一层析柱。</w:t>
      </w:r>
    </w:p>
    <w:p w:rsidR="00FD70D5" w:rsidRPr="00FF1AA1" w:rsidRDefault="00FD70D5" w:rsidP="00FD70D5">
      <w:pPr>
        <w:pStyle w:val="a5"/>
        <w:numPr>
          <w:ilvl w:val="0"/>
          <w:numId w:val="1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明确规定层析柱的合格标准及使用寿命，</w:t>
      </w:r>
      <w:r w:rsidR="000D0B5E" w:rsidRPr="00FF1AA1">
        <w:rPr>
          <w:rFonts w:ascii="仿宋_GB2312" w:eastAsia="仿宋_GB2312" w:hAnsi="Times New Roman" w:hint="eastAsia"/>
          <w:sz w:val="28"/>
          <w:szCs w:val="28"/>
        </w:rPr>
        <w:t>使用寿命应经验证；</w:t>
      </w:r>
      <w:r w:rsidRPr="00FF1AA1">
        <w:rPr>
          <w:rFonts w:ascii="仿宋_GB2312" w:eastAsia="仿宋_GB2312" w:hAnsi="Times New Roman" w:hint="eastAsia"/>
          <w:sz w:val="28"/>
          <w:szCs w:val="28"/>
        </w:rPr>
        <w:t>层析柱的清洁或消毒、保存和再生的验证，用于处理不同亚型病毒的共线纯化设备应经过验证。</w:t>
      </w:r>
    </w:p>
    <w:p w:rsidR="00FD70D5" w:rsidRPr="00FF1AA1" w:rsidRDefault="00FD70D5" w:rsidP="00FD70D5">
      <w:pPr>
        <w:pStyle w:val="a5"/>
        <w:numPr>
          <w:ilvl w:val="0"/>
          <w:numId w:val="1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柱层析工艺应对层析系统设备进行验证，包括系统设备关键传感器的校验（通常为紫外、电导、流速、pH等）、关键配件的更换标准或周期、系统清洁或消毒验证等。</w:t>
      </w:r>
    </w:p>
    <w:p w:rsidR="00FD70D5" w:rsidRPr="00FF1AA1" w:rsidRDefault="00FD70D5" w:rsidP="00FD70D5">
      <w:pPr>
        <w:pStyle w:val="4"/>
        <w:numPr>
          <w:ilvl w:val="0"/>
          <w:numId w:val="0"/>
        </w:numPr>
        <w:ind w:left="420" w:hanging="420"/>
        <w:rPr>
          <w:rFonts w:ascii="仿宋_GB2312" w:hAnsi="Times New Roman"/>
          <w:sz w:val="28"/>
          <w:szCs w:val="28"/>
        </w:rPr>
      </w:pPr>
      <w:bookmarkStart w:id="107" w:name="_Toc490483777"/>
      <w:bookmarkStart w:id="108" w:name="_Toc490483840"/>
      <w:bookmarkStart w:id="109" w:name="_Toc496731626"/>
      <w:bookmarkStart w:id="110" w:name="_Toc507519288"/>
      <w:bookmarkStart w:id="111" w:name="_Toc507530054"/>
      <w:bookmarkStart w:id="112" w:name="_Toc513724582"/>
      <w:r w:rsidRPr="00FF1AA1">
        <w:rPr>
          <w:rFonts w:ascii="仿宋_GB2312" w:hAnsi="Times New Roman" w:hint="eastAsia"/>
          <w:sz w:val="28"/>
          <w:szCs w:val="28"/>
        </w:rPr>
        <w:t>4.2.4原液制备</w:t>
      </w:r>
      <w:bookmarkEnd w:id="107"/>
      <w:bookmarkEnd w:id="108"/>
      <w:bookmarkEnd w:id="109"/>
      <w:bookmarkEnd w:id="110"/>
      <w:bookmarkEnd w:id="111"/>
      <w:bookmarkEnd w:id="112"/>
    </w:p>
    <w:p w:rsidR="00FD70D5" w:rsidRPr="00FF1AA1" w:rsidRDefault="00FD70D5" w:rsidP="00FD70D5">
      <w:pPr>
        <w:autoSpaceDE w:val="0"/>
        <w:autoSpaceDN w:val="0"/>
        <w:adjustRightInd w:val="0"/>
        <w:ind w:firstLine="560"/>
        <w:jc w:val="left"/>
        <w:rPr>
          <w:rFonts w:ascii="仿宋_GB2312" w:eastAsia="仿宋_GB2312" w:hAnsi="Times New Roman"/>
          <w:sz w:val="28"/>
          <w:szCs w:val="28"/>
        </w:rPr>
      </w:pPr>
      <w:r w:rsidRPr="00FF1AA1">
        <w:rPr>
          <w:rFonts w:ascii="仿宋_GB2312" w:eastAsia="仿宋_GB2312" w:hAnsi="Times New Roman" w:hint="eastAsia"/>
          <w:sz w:val="28"/>
          <w:szCs w:val="28"/>
        </w:rPr>
        <w:t>来源于同一细胞批的病毒收获物经过浓缩、灭活以及纯化等工艺步骤，可获得原液。</w:t>
      </w:r>
    </w:p>
    <w:p w:rsidR="00FD70D5" w:rsidRPr="00FF1AA1" w:rsidRDefault="00FD70D5" w:rsidP="00FD70D5">
      <w:pPr>
        <w:pStyle w:val="a5"/>
        <w:numPr>
          <w:ilvl w:val="0"/>
          <w:numId w:val="11"/>
        </w:numPr>
        <w:ind w:firstLineChars="0"/>
        <w:jc w:val="left"/>
        <w:rPr>
          <w:rFonts w:ascii="仿宋_GB2312" w:eastAsia="仿宋_GB2312" w:hAnsi="Times New Roman"/>
          <w:sz w:val="28"/>
          <w:szCs w:val="28"/>
        </w:rPr>
      </w:pPr>
      <w:r w:rsidRPr="00FF1AA1">
        <w:rPr>
          <w:rFonts w:ascii="仿宋_GB2312" w:eastAsia="仿宋_GB2312" w:hAnsi="Times New Roman" w:hint="eastAsia"/>
          <w:sz w:val="28"/>
          <w:szCs w:val="28"/>
        </w:rPr>
        <w:t>应规定原液取样量、取样方式、保存条件等。</w:t>
      </w:r>
    </w:p>
    <w:p w:rsidR="00FD70D5" w:rsidRPr="00FF1AA1" w:rsidRDefault="00FD70D5" w:rsidP="00FD70D5">
      <w:pPr>
        <w:pStyle w:val="a5"/>
        <w:numPr>
          <w:ilvl w:val="0"/>
          <w:numId w:val="11"/>
        </w:numPr>
        <w:ind w:firstLineChars="0"/>
        <w:jc w:val="left"/>
        <w:rPr>
          <w:rFonts w:ascii="仿宋_GB2312" w:eastAsia="仿宋_GB2312" w:hAnsi="Times New Roman"/>
          <w:sz w:val="28"/>
          <w:szCs w:val="28"/>
        </w:rPr>
      </w:pPr>
      <w:r w:rsidRPr="00FF1AA1">
        <w:rPr>
          <w:rFonts w:ascii="仿宋_GB2312" w:eastAsia="仿宋_GB2312" w:hAnsi="Times New Roman" w:hint="eastAsia"/>
          <w:sz w:val="28"/>
          <w:szCs w:val="28"/>
        </w:rPr>
        <w:t>原液保存应验证存放条件和</w:t>
      </w:r>
      <w:proofErr w:type="gramStart"/>
      <w:r w:rsidRPr="00FF1AA1">
        <w:rPr>
          <w:rFonts w:ascii="仿宋_GB2312" w:eastAsia="仿宋_GB2312" w:hAnsi="Times New Roman" w:hint="eastAsia"/>
          <w:sz w:val="28"/>
          <w:szCs w:val="28"/>
        </w:rPr>
        <w:t>效期</w:t>
      </w:r>
      <w:proofErr w:type="gramEnd"/>
      <w:r w:rsidRPr="00FF1AA1">
        <w:rPr>
          <w:rFonts w:ascii="仿宋_GB2312" w:eastAsia="仿宋_GB2312" w:hAnsi="Times New Roman" w:hint="eastAsia"/>
          <w:sz w:val="28"/>
          <w:szCs w:val="28"/>
        </w:rPr>
        <w:t>。</w:t>
      </w:r>
    </w:p>
    <w:p w:rsidR="00FD70D5" w:rsidRPr="00FF1AA1" w:rsidRDefault="00FD70D5" w:rsidP="00FD70D5">
      <w:pPr>
        <w:pStyle w:val="a5"/>
        <w:numPr>
          <w:ilvl w:val="0"/>
          <w:numId w:val="11"/>
        </w:numPr>
        <w:ind w:firstLineChars="0"/>
        <w:jc w:val="left"/>
        <w:rPr>
          <w:rFonts w:ascii="仿宋_GB2312" w:eastAsia="仿宋_GB2312" w:hAnsi="Times New Roman"/>
          <w:sz w:val="28"/>
          <w:szCs w:val="28"/>
        </w:rPr>
      </w:pPr>
      <w:r w:rsidRPr="00FF1AA1">
        <w:rPr>
          <w:rFonts w:ascii="仿宋_GB2312" w:eastAsia="仿宋_GB2312" w:hAnsi="Times New Roman" w:hint="eastAsia"/>
          <w:sz w:val="28"/>
          <w:szCs w:val="28"/>
        </w:rPr>
        <w:t>原液存放容器的清洁与灭菌方式应经过验证。</w:t>
      </w:r>
      <w:bookmarkStart w:id="113" w:name="_Toc490483778"/>
      <w:bookmarkStart w:id="114" w:name="_Toc490483841"/>
      <w:bookmarkStart w:id="115" w:name="_Toc490483953"/>
      <w:bookmarkStart w:id="116" w:name="_Toc496731627"/>
    </w:p>
    <w:p w:rsidR="00FD70D5" w:rsidRPr="00FF1AA1" w:rsidRDefault="00FD70D5" w:rsidP="00FD70D5">
      <w:pPr>
        <w:pStyle w:val="2"/>
        <w:numPr>
          <w:ilvl w:val="0"/>
          <w:numId w:val="36"/>
        </w:numPr>
        <w:spacing w:before="156"/>
        <w:rPr>
          <w:rFonts w:ascii="仿宋_GB2312" w:hAnsi="Times New Roman"/>
          <w:b w:val="0"/>
          <w:sz w:val="28"/>
          <w:szCs w:val="28"/>
        </w:rPr>
      </w:pPr>
      <w:bookmarkStart w:id="117" w:name="_Toc507519289"/>
      <w:bookmarkStart w:id="118" w:name="_Toc507530055"/>
      <w:bookmarkStart w:id="119" w:name="_Toc513724583"/>
      <w:proofErr w:type="spellStart"/>
      <w:r w:rsidRPr="00FF1AA1">
        <w:rPr>
          <w:rFonts w:ascii="仿宋_GB2312" w:hAnsi="Times New Roman" w:hint="eastAsia"/>
          <w:b w:val="0"/>
          <w:sz w:val="28"/>
          <w:szCs w:val="28"/>
        </w:rPr>
        <w:lastRenderedPageBreak/>
        <w:t>细菌性疫苗</w:t>
      </w:r>
      <w:bookmarkEnd w:id="113"/>
      <w:bookmarkEnd w:id="114"/>
      <w:bookmarkEnd w:id="115"/>
      <w:bookmarkEnd w:id="116"/>
      <w:bookmarkEnd w:id="117"/>
      <w:bookmarkEnd w:id="118"/>
      <w:bookmarkEnd w:id="119"/>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细菌性疫苗主要分为减毒活疫苗、类毒素疫苗、多糖疫苗和多糖蛋白结合疫苗，其生产工艺流程基本包括菌种培养、发酵、收获、杀菌、纯化、脱毒、蛋白结合、半成品配制和灌装等工序。</w:t>
      </w:r>
    </w:p>
    <w:p w:rsidR="00FD70D5" w:rsidRPr="00FF1AA1" w:rsidRDefault="00FD70D5" w:rsidP="00FD70D5">
      <w:pPr>
        <w:pStyle w:val="3"/>
        <w:numPr>
          <w:ilvl w:val="0"/>
          <w:numId w:val="39"/>
        </w:numPr>
        <w:rPr>
          <w:rFonts w:ascii="仿宋_GB2312" w:hAnsi="Times New Roman"/>
          <w:b w:val="0"/>
          <w:sz w:val="28"/>
          <w:szCs w:val="28"/>
        </w:rPr>
      </w:pPr>
      <w:bookmarkStart w:id="120" w:name="_Toc490483780"/>
      <w:bookmarkStart w:id="121" w:name="_Toc490483843"/>
      <w:bookmarkStart w:id="122" w:name="_Toc490483955"/>
      <w:bookmarkStart w:id="123" w:name="_Toc496731628"/>
      <w:bookmarkStart w:id="124" w:name="_Toc507519290"/>
      <w:bookmarkStart w:id="125" w:name="_Toc507530056"/>
      <w:bookmarkStart w:id="126" w:name="_Toc513724584"/>
      <w:proofErr w:type="spellStart"/>
      <w:r w:rsidRPr="00FF1AA1">
        <w:rPr>
          <w:rFonts w:ascii="仿宋_GB2312" w:hAnsi="Times New Roman" w:hint="eastAsia"/>
          <w:b w:val="0"/>
          <w:sz w:val="28"/>
          <w:szCs w:val="28"/>
        </w:rPr>
        <w:t>菌种培养</w:t>
      </w:r>
      <w:bookmarkEnd w:id="120"/>
      <w:bookmarkEnd w:id="121"/>
      <w:bookmarkEnd w:id="122"/>
      <w:bookmarkEnd w:id="123"/>
      <w:bookmarkEnd w:id="124"/>
      <w:bookmarkEnd w:id="125"/>
      <w:bookmarkEnd w:id="126"/>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shd w:val="clear" w:color="auto" w:fill="FFFFFF"/>
        </w:rPr>
        <w:t>菌种培养是指</w:t>
      </w:r>
      <w:r w:rsidRPr="00FF1AA1">
        <w:rPr>
          <w:rFonts w:ascii="仿宋_GB2312" w:eastAsia="仿宋_GB2312" w:hAnsi="Times New Roman" w:hint="eastAsia"/>
          <w:sz w:val="28"/>
          <w:szCs w:val="28"/>
        </w:rPr>
        <w:t>工作种子批菌种经过复苏、传代扩增至</w:t>
      </w:r>
      <w:proofErr w:type="gramStart"/>
      <w:r w:rsidRPr="00FF1AA1">
        <w:rPr>
          <w:rFonts w:ascii="仿宋_GB2312" w:eastAsia="仿宋_GB2312" w:hAnsi="Times New Roman" w:hint="eastAsia"/>
          <w:sz w:val="28"/>
          <w:szCs w:val="28"/>
        </w:rPr>
        <w:t>规定代次和</w:t>
      </w:r>
      <w:proofErr w:type="gramEnd"/>
      <w:r w:rsidRPr="00FF1AA1">
        <w:rPr>
          <w:rFonts w:ascii="仿宋_GB2312" w:eastAsia="仿宋_GB2312" w:hAnsi="Times New Roman" w:hint="eastAsia"/>
          <w:sz w:val="28"/>
          <w:szCs w:val="28"/>
        </w:rPr>
        <w:t>规模，获得生产用种子用于大罐（发酵）培养。</w:t>
      </w:r>
    </w:p>
    <w:p w:rsidR="00FD70D5" w:rsidRPr="00FF1AA1" w:rsidRDefault="00FD70D5" w:rsidP="00FD70D5">
      <w:pPr>
        <w:pStyle w:val="a5"/>
        <w:numPr>
          <w:ilvl w:val="0"/>
          <w:numId w:val="1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菌种传代期间，应进行</w:t>
      </w:r>
      <w:proofErr w:type="gramStart"/>
      <w:r w:rsidRPr="00FF1AA1">
        <w:rPr>
          <w:rFonts w:ascii="仿宋_GB2312" w:eastAsia="仿宋_GB2312" w:hAnsi="Times New Roman" w:hint="eastAsia"/>
          <w:sz w:val="28"/>
          <w:szCs w:val="28"/>
        </w:rPr>
        <w:t>纯菌</w:t>
      </w:r>
      <w:r w:rsidR="003157B0" w:rsidRPr="00FF1AA1">
        <w:rPr>
          <w:rFonts w:ascii="仿宋_GB2312" w:eastAsia="仿宋_GB2312" w:hAnsi="Times New Roman" w:hint="eastAsia"/>
          <w:sz w:val="28"/>
          <w:szCs w:val="28"/>
        </w:rPr>
        <w:t>检查</w:t>
      </w:r>
      <w:proofErr w:type="gramEnd"/>
      <w:r w:rsidR="00591A85" w:rsidRPr="00FF1AA1">
        <w:rPr>
          <w:rFonts w:ascii="仿宋_GB2312" w:eastAsia="仿宋_GB2312" w:hAnsi="Times New Roman" w:hint="eastAsia"/>
          <w:sz w:val="28"/>
          <w:szCs w:val="28"/>
        </w:rPr>
        <w:t>或染色镜检</w:t>
      </w:r>
      <w:r w:rsidRPr="00FF1AA1">
        <w:rPr>
          <w:rFonts w:ascii="仿宋_GB2312" w:eastAsia="仿宋_GB2312" w:hAnsi="Times New Roman" w:hint="eastAsia"/>
          <w:sz w:val="28"/>
          <w:szCs w:val="28"/>
        </w:rPr>
        <w:t>以确保用于扩大培养的种子无污染。</w:t>
      </w:r>
    </w:p>
    <w:p w:rsidR="00FD70D5" w:rsidRPr="00FF1AA1" w:rsidRDefault="00FD70D5" w:rsidP="00FD70D5">
      <w:pPr>
        <w:pStyle w:val="a5"/>
        <w:numPr>
          <w:ilvl w:val="0"/>
          <w:numId w:val="1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培养条件应控制温度、时间、二氧化碳浓度等参数，液体培养的应考虑搅拌及通气。</w:t>
      </w:r>
    </w:p>
    <w:p w:rsidR="00FD70D5" w:rsidRPr="00FF1AA1" w:rsidRDefault="00FD70D5" w:rsidP="00FD70D5">
      <w:pPr>
        <w:pStyle w:val="a5"/>
        <w:numPr>
          <w:ilvl w:val="0"/>
          <w:numId w:val="1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可采取镜检、OD值测定、pH值测定、絮状单位测定等方法对细菌的生长状态进行观察。</w:t>
      </w:r>
    </w:p>
    <w:p w:rsidR="00FD70D5" w:rsidRPr="00FF1AA1" w:rsidRDefault="00FD70D5" w:rsidP="00FD70D5">
      <w:pPr>
        <w:pStyle w:val="a5"/>
        <w:numPr>
          <w:ilvl w:val="0"/>
          <w:numId w:val="1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应使用经批准的培养基配方。</w:t>
      </w:r>
      <w:bookmarkStart w:id="127" w:name="_Toc490483781"/>
      <w:bookmarkStart w:id="128" w:name="_Toc490483844"/>
      <w:bookmarkStart w:id="129" w:name="_Toc490483956"/>
      <w:bookmarkStart w:id="130" w:name="_Toc496731629"/>
    </w:p>
    <w:p w:rsidR="00FD70D5" w:rsidRPr="00FF1AA1" w:rsidRDefault="00FD70D5" w:rsidP="00FD70D5">
      <w:pPr>
        <w:pStyle w:val="3"/>
        <w:rPr>
          <w:rFonts w:ascii="仿宋_GB2312" w:hAnsi="Times New Roman"/>
          <w:b w:val="0"/>
          <w:sz w:val="28"/>
          <w:szCs w:val="28"/>
        </w:rPr>
      </w:pPr>
      <w:bookmarkStart w:id="131" w:name="_Toc507519291"/>
      <w:bookmarkStart w:id="132" w:name="_Toc507530057"/>
      <w:bookmarkStart w:id="133" w:name="_Toc513724585"/>
      <w:proofErr w:type="spellStart"/>
      <w:r w:rsidRPr="00FF1AA1">
        <w:rPr>
          <w:rFonts w:ascii="仿宋_GB2312" w:hAnsi="Times New Roman" w:hint="eastAsia"/>
          <w:b w:val="0"/>
          <w:sz w:val="28"/>
          <w:szCs w:val="28"/>
        </w:rPr>
        <w:t>发酵培养</w:t>
      </w:r>
      <w:bookmarkEnd w:id="127"/>
      <w:bookmarkEnd w:id="128"/>
      <w:bookmarkEnd w:id="129"/>
      <w:bookmarkEnd w:id="130"/>
      <w:bookmarkEnd w:id="131"/>
      <w:bookmarkEnd w:id="132"/>
      <w:bookmarkEnd w:id="133"/>
      <w:proofErr w:type="spellEnd"/>
    </w:p>
    <w:p w:rsidR="00FD70D5" w:rsidRPr="00FF1AA1" w:rsidRDefault="00FD70D5" w:rsidP="00FF1AA1">
      <w:pPr>
        <w:pStyle w:val="a5"/>
        <w:ind w:firstLineChars="177" w:firstLine="496"/>
        <w:rPr>
          <w:rFonts w:ascii="仿宋_GB2312" w:eastAsia="仿宋_GB2312" w:hAnsi="Times New Roman"/>
          <w:sz w:val="28"/>
          <w:szCs w:val="28"/>
        </w:rPr>
      </w:pPr>
      <w:r w:rsidRPr="00FF1AA1">
        <w:rPr>
          <w:rFonts w:ascii="仿宋_GB2312" w:eastAsia="仿宋_GB2312" w:hAnsi="Times New Roman" w:hint="eastAsia"/>
          <w:sz w:val="28"/>
          <w:szCs w:val="28"/>
        </w:rPr>
        <w:t>生产用种子按规定的比例接种至大罐培养基，采用合适的培养条件，在培养过程中应取样进行</w:t>
      </w:r>
      <w:proofErr w:type="gramStart"/>
      <w:r w:rsidRPr="00FF1AA1">
        <w:rPr>
          <w:rFonts w:ascii="仿宋_GB2312" w:eastAsia="仿宋_GB2312" w:hAnsi="Times New Roman" w:hint="eastAsia"/>
          <w:sz w:val="28"/>
          <w:szCs w:val="28"/>
        </w:rPr>
        <w:t>纯菌</w:t>
      </w:r>
      <w:r w:rsidR="003157B0" w:rsidRPr="00FF1AA1">
        <w:rPr>
          <w:rFonts w:ascii="仿宋_GB2312" w:eastAsia="仿宋_GB2312" w:hAnsi="Times New Roman" w:hint="eastAsia"/>
          <w:sz w:val="28"/>
          <w:szCs w:val="28"/>
        </w:rPr>
        <w:t>检查</w:t>
      </w:r>
      <w:proofErr w:type="gramEnd"/>
      <w:r w:rsidR="00591A85" w:rsidRPr="00FF1AA1">
        <w:rPr>
          <w:rFonts w:ascii="仿宋_GB2312" w:eastAsia="仿宋_GB2312" w:hAnsi="Times New Roman" w:hint="eastAsia"/>
          <w:sz w:val="28"/>
          <w:szCs w:val="28"/>
        </w:rPr>
        <w:t>或染色镜检</w:t>
      </w:r>
      <w:r w:rsidRPr="00FF1AA1">
        <w:rPr>
          <w:rFonts w:ascii="仿宋_GB2312" w:eastAsia="仿宋_GB2312" w:hAnsi="Times New Roman" w:hint="eastAsia"/>
          <w:sz w:val="28"/>
          <w:szCs w:val="28"/>
        </w:rPr>
        <w:t>，以保证没有杂菌污染。</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生产用种子应为批准的</w:t>
      </w:r>
      <w:proofErr w:type="gramStart"/>
      <w:r w:rsidRPr="00FF1AA1">
        <w:rPr>
          <w:rFonts w:ascii="仿宋_GB2312" w:eastAsia="仿宋_GB2312" w:hAnsi="Times New Roman" w:hint="eastAsia"/>
          <w:sz w:val="28"/>
          <w:szCs w:val="28"/>
        </w:rPr>
        <w:t>固定代次</w:t>
      </w:r>
      <w:proofErr w:type="gramEnd"/>
      <w:r w:rsidRPr="00FF1AA1">
        <w:rPr>
          <w:rFonts w:ascii="仿宋_GB2312" w:eastAsia="仿宋_GB2312" w:hAnsi="Times New Roman" w:hint="eastAsia"/>
          <w:sz w:val="28"/>
          <w:szCs w:val="28"/>
        </w:rPr>
        <w:t>。</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应使用经批准的培养基配方。</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大罐培养过程中溶氧、pH值、温度、搅拌速度和通气量等参数的监测与记录。</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lastRenderedPageBreak/>
        <w:t>培养过程中细菌浓度、抗原滴度、</w:t>
      </w:r>
      <w:proofErr w:type="gramStart"/>
      <w:r w:rsidRPr="00FF1AA1">
        <w:rPr>
          <w:rFonts w:ascii="仿宋_GB2312" w:eastAsia="仿宋_GB2312" w:hAnsi="Times New Roman" w:hint="eastAsia"/>
          <w:sz w:val="28"/>
          <w:szCs w:val="28"/>
        </w:rPr>
        <w:t>血凝滴度</w:t>
      </w:r>
      <w:proofErr w:type="gramEnd"/>
      <w:r w:rsidRPr="00FF1AA1">
        <w:rPr>
          <w:rFonts w:ascii="仿宋_GB2312" w:eastAsia="仿宋_GB2312" w:hAnsi="Times New Roman" w:hint="eastAsia"/>
          <w:sz w:val="28"/>
          <w:szCs w:val="28"/>
        </w:rPr>
        <w:t>、絮状单位的检测和确认。关注细菌的生长曲线及收获期状态。</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培养物杀菌温度、时间、搅拌速度、杀菌剂浓度的控制和确认。</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对发酵罐（系统）各项功能（参数控制、数据采集等）进行验证和确认。</w:t>
      </w:r>
    </w:p>
    <w:p w:rsidR="00FD70D5" w:rsidRPr="00FF1AA1" w:rsidRDefault="00FD70D5" w:rsidP="00FD70D5">
      <w:pPr>
        <w:pStyle w:val="a5"/>
        <w:numPr>
          <w:ilvl w:val="0"/>
          <w:numId w:val="1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发酵结束后发酵罐的清洗、消毒的验证及确认</w:t>
      </w:r>
      <w:bookmarkStart w:id="134" w:name="_Toc490483782"/>
      <w:bookmarkStart w:id="135" w:name="_Toc490483845"/>
      <w:bookmarkStart w:id="136" w:name="_Toc490483957"/>
      <w:bookmarkStart w:id="137" w:name="_Toc496731630"/>
      <w:r w:rsidRPr="00FF1AA1">
        <w:rPr>
          <w:rFonts w:ascii="仿宋_GB2312" w:eastAsia="仿宋_GB2312" w:hAnsi="Times New Roman" w:hint="eastAsia"/>
          <w:sz w:val="28"/>
          <w:szCs w:val="28"/>
        </w:rPr>
        <w:t>。</w:t>
      </w:r>
    </w:p>
    <w:p w:rsidR="00FD70D5" w:rsidRPr="00FF1AA1" w:rsidRDefault="00FD70D5" w:rsidP="00FD70D5">
      <w:pPr>
        <w:pStyle w:val="3"/>
        <w:rPr>
          <w:rFonts w:ascii="仿宋_GB2312" w:hAnsi="Times New Roman"/>
          <w:b w:val="0"/>
          <w:sz w:val="28"/>
          <w:szCs w:val="28"/>
        </w:rPr>
      </w:pPr>
      <w:bookmarkStart w:id="138" w:name="_Toc507519292"/>
      <w:bookmarkStart w:id="139" w:name="_Toc507530058"/>
      <w:bookmarkStart w:id="140" w:name="_Toc513724586"/>
      <w:proofErr w:type="spellStart"/>
      <w:r w:rsidRPr="00FF1AA1">
        <w:rPr>
          <w:rFonts w:ascii="仿宋_GB2312" w:hAnsi="Times New Roman" w:hint="eastAsia"/>
          <w:b w:val="0"/>
          <w:sz w:val="28"/>
          <w:szCs w:val="28"/>
        </w:rPr>
        <w:t>细菌性减毒活疫苗</w:t>
      </w:r>
      <w:bookmarkEnd w:id="134"/>
      <w:bookmarkEnd w:id="135"/>
      <w:bookmarkEnd w:id="136"/>
      <w:bookmarkEnd w:id="137"/>
      <w:bookmarkEnd w:id="138"/>
      <w:bookmarkEnd w:id="139"/>
      <w:bookmarkEnd w:id="140"/>
      <w:proofErr w:type="spellEnd"/>
    </w:p>
    <w:p w:rsidR="00FD70D5" w:rsidRPr="00FF1AA1" w:rsidRDefault="00FD70D5" w:rsidP="00FF1AA1">
      <w:pPr>
        <w:ind w:firstLineChars="200" w:firstLine="560"/>
        <w:rPr>
          <w:rFonts w:ascii="仿宋_GB2312" w:eastAsia="仿宋_GB2312" w:hAnsi="Times New Roman"/>
          <w:sz w:val="28"/>
          <w:szCs w:val="28"/>
        </w:rPr>
      </w:pPr>
      <w:proofErr w:type="gramStart"/>
      <w:r w:rsidRPr="00FF1AA1">
        <w:rPr>
          <w:rFonts w:ascii="仿宋_GB2312" w:eastAsia="仿宋_GB2312" w:hAnsi="Times New Roman" w:hint="eastAsia"/>
          <w:sz w:val="28"/>
          <w:szCs w:val="28"/>
        </w:rPr>
        <w:t>细菌性减毒</w:t>
      </w:r>
      <w:proofErr w:type="gramEnd"/>
      <w:r w:rsidRPr="00FF1AA1">
        <w:rPr>
          <w:rFonts w:ascii="仿宋_GB2312" w:eastAsia="仿宋_GB2312" w:hAnsi="Times New Roman" w:hint="eastAsia"/>
          <w:sz w:val="28"/>
          <w:szCs w:val="28"/>
        </w:rPr>
        <w:t>活疫苗指采用病原微生物的自然弱菌株或经培养传代等方式减</w:t>
      </w:r>
      <w:proofErr w:type="gramStart"/>
      <w:r w:rsidRPr="00FF1AA1">
        <w:rPr>
          <w:rFonts w:ascii="仿宋_GB2312" w:eastAsia="仿宋_GB2312" w:hAnsi="Times New Roman" w:hint="eastAsia"/>
          <w:sz w:val="28"/>
          <w:szCs w:val="28"/>
        </w:rPr>
        <w:t>毒处理</w:t>
      </w:r>
      <w:proofErr w:type="gramEnd"/>
      <w:r w:rsidRPr="00FF1AA1">
        <w:rPr>
          <w:rFonts w:ascii="仿宋_GB2312" w:eastAsia="仿宋_GB2312" w:hAnsi="Times New Roman" w:hint="eastAsia"/>
          <w:sz w:val="28"/>
          <w:szCs w:val="28"/>
        </w:rPr>
        <w:t>后，获得致病力减弱、免疫原性良好的病原微生物减毒株制成的活疫苗。细菌类活疫苗最具代表的是皮内注射用卡介苗、皮上划痕鼠疫活疫苗、皮上划痕人用炭疽活疫苗和皮上划痕人用布氏菌活疫苗等。</w:t>
      </w:r>
    </w:p>
    <w:p w:rsidR="00FD70D5" w:rsidRPr="00FF1AA1" w:rsidRDefault="00FD70D5" w:rsidP="00FF1AA1">
      <w:pPr>
        <w:ind w:firstLineChars="178" w:firstLine="498"/>
        <w:rPr>
          <w:rFonts w:ascii="仿宋_GB2312" w:eastAsia="仿宋_GB2312" w:hAnsi="Times New Roman"/>
          <w:sz w:val="28"/>
          <w:szCs w:val="28"/>
        </w:rPr>
      </w:pPr>
      <w:r w:rsidRPr="00FF1AA1">
        <w:rPr>
          <w:rFonts w:ascii="仿宋_GB2312" w:eastAsia="仿宋_GB2312" w:hAnsi="Times New Roman" w:hint="eastAsia"/>
          <w:sz w:val="28"/>
          <w:szCs w:val="28"/>
        </w:rPr>
        <w:t>该工艺阶段检查要点（以下主要针对卡介苗）：</w:t>
      </w:r>
    </w:p>
    <w:p w:rsidR="00FD70D5" w:rsidRPr="00FF1AA1" w:rsidRDefault="00FD70D5" w:rsidP="00FD70D5">
      <w:pPr>
        <w:pStyle w:val="a5"/>
        <w:numPr>
          <w:ilvl w:val="0"/>
          <w:numId w:val="14"/>
        </w:numPr>
        <w:tabs>
          <w:tab w:val="left" w:pos="426"/>
        </w:tabs>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应依据相关标准确认菌膜。</w:t>
      </w:r>
    </w:p>
    <w:p w:rsidR="00FD70D5" w:rsidRPr="00FF1AA1" w:rsidRDefault="00FD70D5" w:rsidP="00FD70D5">
      <w:pPr>
        <w:pStyle w:val="a5"/>
        <w:numPr>
          <w:ilvl w:val="0"/>
          <w:numId w:val="14"/>
        </w:numPr>
        <w:ind w:firstLineChars="0"/>
        <w:rPr>
          <w:rFonts w:ascii="仿宋_GB2312" w:eastAsia="仿宋_GB2312" w:hAnsi="Times New Roman"/>
          <w:sz w:val="28"/>
          <w:szCs w:val="28"/>
        </w:rPr>
      </w:pPr>
      <w:proofErr w:type="gramStart"/>
      <w:r w:rsidRPr="00FF1AA1">
        <w:rPr>
          <w:rFonts w:ascii="仿宋_GB2312" w:eastAsia="仿宋_GB2312" w:hAnsi="Times New Roman" w:hint="eastAsia"/>
          <w:sz w:val="28"/>
          <w:szCs w:val="28"/>
        </w:rPr>
        <w:t>对摇瓶</w:t>
      </w:r>
      <w:proofErr w:type="gramEnd"/>
      <w:r w:rsidRPr="00FF1AA1">
        <w:rPr>
          <w:rFonts w:ascii="仿宋_GB2312" w:eastAsia="仿宋_GB2312" w:hAnsi="Times New Roman" w:hint="eastAsia"/>
          <w:sz w:val="28"/>
          <w:szCs w:val="28"/>
        </w:rPr>
        <w:t>机转速（设备参数）、研磨条件（温度、时间等）进行验证确认。</w:t>
      </w:r>
    </w:p>
    <w:p w:rsidR="00FD70D5" w:rsidRPr="00FF1AA1" w:rsidRDefault="00FD70D5" w:rsidP="00FD70D5">
      <w:pPr>
        <w:pStyle w:val="a5"/>
        <w:numPr>
          <w:ilvl w:val="0"/>
          <w:numId w:val="1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在菌体收集、压干和研磨过程中，应对压力进行确认。</w:t>
      </w:r>
    </w:p>
    <w:p w:rsidR="00FD70D5" w:rsidRPr="00FF1AA1" w:rsidRDefault="00FD70D5" w:rsidP="00FD70D5">
      <w:pPr>
        <w:pStyle w:val="a5"/>
        <w:numPr>
          <w:ilvl w:val="0"/>
          <w:numId w:val="14"/>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对菌液均匀度进行监测。</w:t>
      </w:r>
    </w:p>
    <w:p w:rsidR="00FD70D5" w:rsidRPr="00FF1AA1" w:rsidRDefault="00FD70D5" w:rsidP="00FD70D5">
      <w:pPr>
        <w:pStyle w:val="a5"/>
        <w:numPr>
          <w:ilvl w:val="0"/>
          <w:numId w:val="14"/>
        </w:numPr>
        <w:ind w:firstLineChars="0"/>
        <w:rPr>
          <w:rFonts w:ascii="仿宋_GB2312" w:eastAsia="仿宋_GB2312" w:hAnsi="Times New Roman"/>
          <w:sz w:val="28"/>
          <w:szCs w:val="28"/>
        </w:rPr>
      </w:pPr>
      <w:bookmarkStart w:id="141" w:name="_Toc490483784"/>
      <w:bookmarkStart w:id="142" w:name="_Toc490483847"/>
      <w:bookmarkStart w:id="143" w:name="_Toc490483958"/>
      <w:bookmarkStart w:id="144" w:name="_Toc496731632"/>
      <w:r w:rsidRPr="00FF1AA1">
        <w:rPr>
          <w:rFonts w:ascii="仿宋_GB2312" w:eastAsia="仿宋_GB2312" w:hAnsi="Times New Roman" w:hint="eastAsia"/>
          <w:sz w:val="28"/>
          <w:szCs w:val="28"/>
        </w:rPr>
        <w:t>卡介苗发酵培养结束后，应逐瓶检查，若有污染、湿膜、浑浊等情况应废弃。</w:t>
      </w:r>
    </w:p>
    <w:p w:rsidR="00FD70D5" w:rsidRPr="00FF1AA1" w:rsidRDefault="00FD70D5" w:rsidP="00FD70D5">
      <w:pPr>
        <w:pStyle w:val="3"/>
        <w:rPr>
          <w:rFonts w:ascii="仿宋_GB2312" w:hAnsi="Times New Roman"/>
          <w:b w:val="0"/>
          <w:sz w:val="28"/>
          <w:szCs w:val="28"/>
        </w:rPr>
      </w:pPr>
      <w:bookmarkStart w:id="145" w:name="_Toc507519294"/>
      <w:bookmarkStart w:id="146" w:name="_Toc507530060"/>
      <w:bookmarkStart w:id="147" w:name="_Toc513724587"/>
      <w:proofErr w:type="spellStart"/>
      <w:r w:rsidRPr="00FF1AA1">
        <w:rPr>
          <w:rFonts w:ascii="仿宋_GB2312" w:hAnsi="Times New Roman" w:hint="eastAsia"/>
          <w:b w:val="0"/>
          <w:sz w:val="28"/>
          <w:szCs w:val="28"/>
        </w:rPr>
        <w:lastRenderedPageBreak/>
        <w:t>细菌性多糖疫苗</w:t>
      </w:r>
      <w:bookmarkEnd w:id="141"/>
      <w:bookmarkEnd w:id="142"/>
      <w:bookmarkEnd w:id="143"/>
      <w:bookmarkEnd w:id="144"/>
      <w:bookmarkEnd w:id="145"/>
      <w:bookmarkEnd w:id="146"/>
      <w:bookmarkEnd w:id="147"/>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细菌性多糖疫苗是指采用各种生物技术提取细菌的荚膜多糖抗原，经纯化后加入适宜的稳定剂制造而成的疫苗。</w:t>
      </w:r>
      <w:bookmarkStart w:id="148" w:name="_Toc490483785"/>
      <w:bookmarkStart w:id="149" w:name="_Toc490483848"/>
      <w:bookmarkStart w:id="150" w:name="_Toc496731633"/>
    </w:p>
    <w:p w:rsidR="00FD70D5" w:rsidRPr="00FF1AA1" w:rsidRDefault="00FD70D5" w:rsidP="00FD70D5">
      <w:pPr>
        <w:pStyle w:val="4"/>
        <w:numPr>
          <w:ilvl w:val="0"/>
          <w:numId w:val="0"/>
        </w:numPr>
        <w:ind w:left="420" w:hanging="420"/>
        <w:rPr>
          <w:rFonts w:ascii="仿宋_GB2312" w:hAnsi="Times New Roman"/>
          <w:sz w:val="28"/>
          <w:szCs w:val="28"/>
        </w:rPr>
      </w:pPr>
      <w:bookmarkStart w:id="151" w:name="_Toc513724588"/>
      <w:r w:rsidRPr="00FF1AA1">
        <w:rPr>
          <w:rFonts w:ascii="仿宋_GB2312" w:hAnsi="Times New Roman"/>
          <w:sz w:val="28"/>
          <w:szCs w:val="28"/>
        </w:rPr>
        <w:t>4.1</w:t>
      </w:r>
      <w:r w:rsidRPr="00FF1AA1">
        <w:rPr>
          <w:rFonts w:ascii="仿宋_GB2312" w:hAnsi="Times New Roman" w:hint="eastAsia"/>
          <w:sz w:val="28"/>
          <w:szCs w:val="28"/>
        </w:rPr>
        <w:t>杀菌与多糖收获</w:t>
      </w:r>
      <w:bookmarkEnd w:id="148"/>
      <w:bookmarkEnd w:id="149"/>
      <w:bookmarkEnd w:id="150"/>
      <w:bookmarkEnd w:id="151"/>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大罐培养结束后进行杀菌，一般采用甲醛杀菌，如伤寒沙门氏菌、脑膜炎球菌以及b型流感嗜血杆菌；也可采用脱氧胆酸钠溶液或冷</w:t>
      </w:r>
      <w:proofErr w:type="gramStart"/>
      <w:r w:rsidRPr="00FF1AA1">
        <w:rPr>
          <w:rFonts w:ascii="仿宋_GB2312" w:eastAsia="仿宋_GB2312" w:hAnsi="Times New Roman" w:hint="eastAsia"/>
          <w:sz w:val="28"/>
          <w:szCs w:val="28"/>
        </w:rPr>
        <w:t>酚</w:t>
      </w:r>
      <w:proofErr w:type="gramEnd"/>
      <w:r w:rsidRPr="00FF1AA1">
        <w:rPr>
          <w:rFonts w:ascii="仿宋_GB2312" w:eastAsia="仿宋_GB2312" w:hAnsi="Times New Roman" w:hint="eastAsia"/>
          <w:sz w:val="28"/>
          <w:szCs w:val="28"/>
        </w:rPr>
        <w:t>溶液进行杀菌，如肺炎球菌。杀菌后，采用离心法或其他合适方法去除菌体，收集上清液提取多糖。</w:t>
      </w:r>
    </w:p>
    <w:p w:rsidR="00FD70D5" w:rsidRPr="00FF1AA1" w:rsidRDefault="00FD70D5" w:rsidP="00FD70D5">
      <w:pPr>
        <w:pStyle w:val="a5"/>
        <w:numPr>
          <w:ilvl w:val="0"/>
          <w:numId w:val="1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培养终点（时间、细菌浓度、pH值等）的确定，并</w:t>
      </w:r>
      <w:proofErr w:type="gramStart"/>
      <w:r w:rsidRPr="00FF1AA1">
        <w:rPr>
          <w:rFonts w:ascii="仿宋_GB2312" w:eastAsia="仿宋_GB2312" w:hAnsi="Times New Roman" w:hint="eastAsia"/>
          <w:sz w:val="28"/>
          <w:szCs w:val="28"/>
        </w:rPr>
        <w:t>进行纯菌检查</w:t>
      </w:r>
      <w:proofErr w:type="gramEnd"/>
      <w:r w:rsidRPr="00FF1AA1">
        <w:rPr>
          <w:rFonts w:ascii="仿宋_GB2312" w:eastAsia="仿宋_GB2312" w:hAnsi="Times New Roman" w:hint="eastAsia"/>
          <w:sz w:val="28"/>
          <w:szCs w:val="28"/>
        </w:rPr>
        <w:t>。</w:t>
      </w:r>
    </w:p>
    <w:p w:rsidR="00FD70D5" w:rsidRPr="00FF1AA1" w:rsidRDefault="00FD70D5" w:rsidP="00FD70D5">
      <w:pPr>
        <w:pStyle w:val="a5"/>
        <w:numPr>
          <w:ilvl w:val="0"/>
          <w:numId w:val="1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杀菌方法验证、杀菌剂加入量及相关参数如温度、时间、搅拌速度的控制与确认。</w:t>
      </w:r>
    </w:p>
    <w:p w:rsidR="00FD70D5" w:rsidRPr="00FF1AA1" w:rsidRDefault="00FD70D5" w:rsidP="00FD70D5">
      <w:pPr>
        <w:pStyle w:val="a5"/>
        <w:numPr>
          <w:ilvl w:val="0"/>
          <w:numId w:val="15"/>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关注人员操作规范和活菌</w:t>
      </w:r>
      <w:proofErr w:type="gramStart"/>
      <w:r w:rsidRPr="00FF1AA1">
        <w:rPr>
          <w:rFonts w:ascii="仿宋_GB2312" w:eastAsia="仿宋_GB2312" w:hAnsi="Times New Roman" w:hint="eastAsia"/>
          <w:sz w:val="28"/>
          <w:szCs w:val="28"/>
        </w:rPr>
        <w:t>操作区</w:t>
      </w:r>
      <w:proofErr w:type="gramEnd"/>
      <w:r w:rsidRPr="00FF1AA1">
        <w:rPr>
          <w:rFonts w:ascii="仿宋_GB2312" w:eastAsia="仿宋_GB2312" w:hAnsi="Times New Roman" w:hint="eastAsia"/>
          <w:sz w:val="28"/>
          <w:szCs w:val="28"/>
        </w:rPr>
        <w:t>生物安全防护措施。</w:t>
      </w:r>
    </w:p>
    <w:p w:rsidR="00FD70D5" w:rsidRPr="00FF1AA1" w:rsidRDefault="00FD70D5" w:rsidP="00FD70D5">
      <w:pPr>
        <w:pStyle w:val="4"/>
        <w:numPr>
          <w:ilvl w:val="0"/>
          <w:numId w:val="0"/>
        </w:numPr>
        <w:ind w:left="420" w:hanging="420"/>
        <w:rPr>
          <w:rFonts w:ascii="仿宋_GB2312" w:hAnsi="Times New Roman"/>
          <w:sz w:val="28"/>
          <w:szCs w:val="28"/>
        </w:rPr>
      </w:pPr>
      <w:bookmarkStart w:id="152" w:name="_Toc490483786"/>
      <w:bookmarkStart w:id="153" w:name="_Toc490483849"/>
      <w:bookmarkStart w:id="154" w:name="_Toc496731634"/>
      <w:bookmarkStart w:id="155" w:name="_Toc507519295"/>
      <w:bookmarkStart w:id="156" w:name="_Toc507530061"/>
      <w:bookmarkStart w:id="157" w:name="_Toc513724589"/>
      <w:r w:rsidRPr="00FF1AA1">
        <w:rPr>
          <w:rFonts w:ascii="仿宋_GB2312" w:hAnsi="Times New Roman"/>
          <w:sz w:val="28"/>
          <w:szCs w:val="28"/>
        </w:rPr>
        <w:t>4.2</w:t>
      </w:r>
      <w:r w:rsidRPr="00FF1AA1">
        <w:rPr>
          <w:rFonts w:ascii="仿宋_GB2312" w:hAnsi="Times New Roman" w:hint="eastAsia"/>
          <w:sz w:val="28"/>
          <w:szCs w:val="28"/>
        </w:rPr>
        <w:t>多糖纯化</w:t>
      </w:r>
      <w:bookmarkEnd w:id="152"/>
      <w:bookmarkEnd w:id="153"/>
      <w:bookmarkEnd w:id="154"/>
      <w:bookmarkEnd w:id="155"/>
      <w:bookmarkEnd w:id="156"/>
      <w:bookmarkEnd w:id="157"/>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多糖纯化包括多糖粗制和多糖精制过程。</w:t>
      </w:r>
    </w:p>
    <w:p w:rsidR="00FD70D5" w:rsidRPr="00FF1AA1" w:rsidRDefault="00FD70D5" w:rsidP="00FD70D5">
      <w:pPr>
        <w:pStyle w:val="a5"/>
        <w:numPr>
          <w:ilvl w:val="0"/>
          <w:numId w:val="1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关注多糖粗制、精制过程的控制参数。</w:t>
      </w:r>
    </w:p>
    <w:p w:rsidR="00FD70D5" w:rsidRPr="00FF1AA1" w:rsidRDefault="00FD70D5" w:rsidP="00FD70D5">
      <w:pPr>
        <w:pStyle w:val="a5"/>
        <w:numPr>
          <w:ilvl w:val="0"/>
          <w:numId w:val="1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粗制多糖、精制多糖的存放条件和</w:t>
      </w:r>
      <w:proofErr w:type="gramStart"/>
      <w:r w:rsidRPr="00FF1AA1">
        <w:rPr>
          <w:rFonts w:ascii="仿宋_GB2312" w:eastAsia="仿宋_GB2312" w:hAnsi="Times New Roman" w:hint="eastAsia"/>
          <w:sz w:val="28"/>
          <w:szCs w:val="28"/>
        </w:rPr>
        <w:t>效期</w:t>
      </w:r>
      <w:proofErr w:type="gramEnd"/>
      <w:r w:rsidRPr="00FF1AA1">
        <w:rPr>
          <w:rFonts w:ascii="仿宋_GB2312" w:eastAsia="仿宋_GB2312" w:hAnsi="Times New Roman" w:hint="eastAsia"/>
          <w:sz w:val="28"/>
          <w:szCs w:val="28"/>
        </w:rPr>
        <w:t>，应有验证数据支持。</w:t>
      </w:r>
    </w:p>
    <w:p w:rsidR="00FD70D5" w:rsidRPr="00FF1AA1" w:rsidRDefault="00FD70D5" w:rsidP="00FD70D5">
      <w:pPr>
        <w:pStyle w:val="a5"/>
        <w:numPr>
          <w:ilvl w:val="0"/>
          <w:numId w:val="1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关注共用生产设备的清洁和避免交叉污染的措施。</w:t>
      </w:r>
    </w:p>
    <w:p w:rsidR="00FD70D5" w:rsidRPr="00FF1AA1" w:rsidRDefault="00FD70D5" w:rsidP="00FD70D5">
      <w:pPr>
        <w:pStyle w:val="a5"/>
        <w:numPr>
          <w:ilvl w:val="0"/>
          <w:numId w:val="16"/>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纯化过程中通常会使用多种有机溶剂，关注有机溶剂的使用及去除验证和监测。</w:t>
      </w:r>
    </w:p>
    <w:p w:rsidR="00FD70D5" w:rsidRPr="00FF1AA1" w:rsidRDefault="00FD70D5" w:rsidP="00FD70D5">
      <w:pPr>
        <w:pStyle w:val="4"/>
        <w:numPr>
          <w:ilvl w:val="0"/>
          <w:numId w:val="0"/>
        </w:numPr>
        <w:ind w:left="420" w:hanging="420"/>
        <w:rPr>
          <w:rFonts w:ascii="仿宋_GB2312" w:hAnsi="Times New Roman"/>
          <w:sz w:val="28"/>
          <w:szCs w:val="28"/>
        </w:rPr>
      </w:pPr>
      <w:bookmarkStart w:id="158" w:name="_Toc490483787"/>
      <w:bookmarkStart w:id="159" w:name="_Toc490483850"/>
      <w:bookmarkStart w:id="160" w:name="_Toc496731635"/>
      <w:bookmarkStart w:id="161" w:name="_Toc507519296"/>
      <w:bookmarkStart w:id="162" w:name="_Toc507530062"/>
      <w:bookmarkStart w:id="163" w:name="_Toc513724590"/>
      <w:r w:rsidRPr="00FF1AA1">
        <w:rPr>
          <w:rFonts w:ascii="仿宋_GB2312" w:hAnsi="Times New Roman"/>
          <w:sz w:val="28"/>
          <w:szCs w:val="28"/>
        </w:rPr>
        <w:t>4.3</w:t>
      </w:r>
      <w:r w:rsidRPr="00FF1AA1">
        <w:rPr>
          <w:rFonts w:ascii="仿宋_GB2312" w:hAnsi="Times New Roman" w:hint="eastAsia"/>
          <w:sz w:val="28"/>
          <w:szCs w:val="28"/>
        </w:rPr>
        <w:t>原液制备</w:t>
      </w:r>
      <w:bookmarkEnd w:id="158"/>
      <w:bookmarkEnd w:id="159"/>
      <w:bookmarkEnd w:id="160"/>
      <w:bookmarkEnd w:id="161"/>
      <w:bookmarkEnd w:id="162"/>
      <w:bookmarkEnd w:id="163"/>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多糖疫苗的原液是指将干燥后冷冻保存的精制多糖，用灭菌注射</w:t>
      </w:r>
      <w:r w:rsidRPr="00FF1AA1">
        <w:rPr>
          <w:rFonts w:ascii="仿宋_GB2312" w:eastAsia="仿宋_GB2312" w:hAnsi="Times New Roman" w:hint="eastAsia"/>
          <w:sz w:val="28"/>
          <w:szCs w:val="28"/>
        </w:rPr>
        <w:lastRenderedPageBreak/>
        <w:t>用水或灭菌磷酸盐缓冲液溶解，再经除菌过滤之后获得的疫苗中间品，称作多糖原液，对于多价疫苗则称为混合前单价多糖原液。</w:t>
      </w:r>
    </w:p>
    <w:p w:rsidR="00FD70D5" w:rsidRPr="00FF1AA1" w:rsidRDefault="00FD70D5" w:rsidP="00FD70D5">
      <w:pPr>
        <w:pStyle w:val="a5"/>
        <w:numPr>
          <w:ilvl w:val="0"/>
          <w:numId w:val="17"/>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关注原液批号，尤其对于多价疫苗的各型抗原，应有防止批号混淆、出错的预防措施。</w:t>
      </w:r>
    </w:p>
    <w:p w:rsidR="00FD70D5" w:rsidRPr="00FF1AA1" w:rsidRDefault="00FD70D5" w:rsidP="00FD70D5">
      <w:pPr>
        <w:pStyle w:val="a5"/>
        <w:numPr>
          <w:ilvl w:val="0"/>
          <w:numId w:val="17"/>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原液保存温度、保存条件（避光、防潮）和</w:t>
      </w:r>
      <w:proofErr w:type="gramStart"/>
      <w:r w:rsidRPr="00FF1AA1">
        <w:rPr>
          <w:rFonts w:ascii="仿宋_GB2312" w:eastAsia="仿宋_GB2312" w:hAnsi="Times New Roman" w:hint="eastAsia"/>
          <w:sz w:val="28"/>
          <w:szCs w:val="28"/>
        </w:rPr>
        <w:t>效期</w:t>
      </w:r>
      <w:proofErr w:type="gramEnd"/>
      <w:r w:rsidRPr="00FF1AA1">
        <w:rPr>
          <w:rFonts w:ascii="仿宋_GB2312" w:eastAsia="仿宋_GB2312" w:hAnsi="Times New Roman" w:hint="eastAsia"/>
          <w:sz w:val="28"/>
          <w:szCs w:val="28"/>
        </w:rPr>
        <w:t>，应进行验证。</w:t>
      </w:r>
    </w:p>
    <w:p w:rsidR="00FD70D5" w:rsidRPr="00FF1AA1" w:rsidRDefault="00FD70D5" w:rsidP="00FD70D5">
      <w:pPr>
        <w:pStyle w:val="3"/>
        <w:rPr>
          <w:rFonts w:ascii="仿宋_GB2312" w:hAnsi="Times New Roman"/>
          <w:b w:val="0"/>
          <w:sz w:val="28"/>
          <w:szCs w:val="28"/>
        </w:rPr>
      </w:pPr>
      <w:bookmarkStart w:id="164" w:name="_Toc490483797"/>
      <w:bookmarkStart w:id="165" w:name="_Toc490483856"/>
      <w:bookmarkStart w:id="166" w:name="_Toc490483960"/>
      <w:bookmarkStart w:id="167" w:name="_Toc496731641"/>
      <w:bookmarkStart w:id="168" w:name="_Toc507519302"/>
      <w:bookmarkStart w:id="169" w:name="_Toc507530068"/>
      <w:bookmarkStart w:id="170" w:name="_Toc513724591"/>
      <w:proofErr w:type="spellStart"/>
      <w:r w:rsidRPr="00FF1AA1">
        <w:rPr>
          <w:rFonts w:ascii="仿宋_GB2312" w:hAnsi="Times New Roman" w:hint="eastAsia"/>
          <w:b w:val="0"/>
          <w:sz w:val="28"/>
          <w:szCs w:val="28"/>
        </w:rPr>
        <w:t>细菌类毒素</w:t>
      </w:r>
      <w:bookmarkEnd w:id="164"/>
      <w:bookmarkEnd w:id="165"/>
      <w:bookmarkEnd w:id="166"/>
      <w:bookmarkEnd w:id="167"/>
      <w:bookmarkEnd w:id="168"/>
      <w:bookmarkEnd w:id="169"/>
      <w:bookmarkEnd w:id="170"/>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细菌类毒素的生产工艺包括菌种制备、大罐培养及收获、抗原/毒素纯化、脱毒等工艺。</w:t>
      </w:r>
    </w:p>
    <w:p w:rsidR="00FD70D5" w:rsidRPr="00FF1AA1" w:rsidRDefault="00FD70D5" w:rsidP="00FD70D5">
      <w:pPr>
        <w:pStyle w:val="4"/>
        <w:numPr>
          <w:ilvl w:val="0"/>
          <w:numId w:val="0"/>
        </w:numPr>
        <w:ind w:left="420" w:hanging="420"/>
        <w:rPr>
          <w:rFonts w:ascii="仿宋_GB2312" w:hAnsi="Times New Roman"/>
          <w:sz w:val="28"/>
          <w:szCs w:val="28"/>
          <w:shd w:val="clear" w:color="auto" w:fill="FFFFFF"/>
        </w:rPr>
      </w:pPr>
      <w:bookmarkStart w:id="171" w:name="_Toc513724592"/>
      <w:bookmarkStart w:id="172" w:name="_Toc490483798"/>
      <w:bookmarkStart w:id="173" w:name="_Toc490483857"/>
      <w:bookmarkStart w:id="174" w:name="_Toc496731642"/>
      <w:bookmarkStart w:id="175" w:name="_Toc507519303"/>
      <w:bookmarkStart w:id="176" w:name="_Toc507530069"/>
      <w:r w:rsidRPr="00FF1AA1">
        <w:rPr>
          <w:rFonts w:ascii="仿宋_GB2312" w:hAnsi="Times New Roman"/>
          <w:sz w:val="28"/>
          <w:szCs w:val="28"/>
        </w:rPr>
        <w:t>5.1</w:t>
      </w:r>
      <w:r w:rsidRPr="00FF1AA1">
        <w:rPr>
          <w:rFonts w:ascii="仿宋_GB2312" w:hAnsi="Times New Roman" w:hint="eastAsia"/>
          <w:sz w:val="28"/>
          <w:szCs w:val="28"/>
        </w:rPr>
        <w:t>杀菌及毒素收获</w:t>
      </w:r>
      <w:bookmarkEnd w:id="171"/>
    </w:p>
    <w:p w:rsidR="00FD70D5" w:rsidRPr="00FF1AA1" w:rsidRDefault="00FD70D5" w:rsidP="00FF1AA1">
      <w:pPr>
        <w:pStyle w:val="a5"/>
        <w:ind w:firstLineChars="177" w:firstLine="496"/>
        <w:rPr>
          <w:rFonts w:ascii="仿宋_GB2312" w:eastAsia="仿宋_GB2312" w:hAnsi="Times New Roman"/>
          <w:sz w:val="28"/>
          <w:szCs w:val="28"/>
          <w:shd w:val="clear" w:color="auto" w:fill="FFFFFF"/>
        </w:rPr>
      </w:pPr>
      <w:r w:rsidRPr="00FF1AA1">
        <w:rPr>
          <w:rFonts w:ascii="仿宋_GB2312" w:eastAsia="仿宋_GB2312" w:hAnsi="Times New Roman" w:hint="eastAsia"/>
          <w:sz w:val="28"/>
          <w:szCs w:val="28"/>
          <w:shd w:val="clear" w:color="auto" w:fill="FFFFFF"/>
        </w:rPr>
        <w:t>大罐培养结束</w:t>
      </w:r>
      <w:r w:rsidRPr="00FF1AA1">
        <w:rPr>
          <w:rFonts w:ascii="仿宋_GB2312" w:eastAsia="仿宋_GB2312" w:hAnsi="Times New Roman" w:hint="eastAsia"/>
          <w:sz w:val="28"/>
          <w:szCs w:val="28"/>
        </w:rPr>
        <w:t>、</w:t>
      </w:r>
      <w:proofErr w:type="gramStart"/>
      <w:r w:rsidRPr="00FF1AA1">
        <w:rPr>
          <w:rFonts w:ascii="仿宋_GB2312" w:eastAsia="仿宋_GB2312" w:hAnsi="Times New Roman" w:hint="eastAsia"/>
          <w:sz w:val="28"/>
          <w:szCs w:val="28"/>
        </w:rPr>
        <w:t>纯菌检查</w:t>
      </w:r>
      <w:proofErr w:type="gramEnd"/>
      <w:r w:rsidRPr="00FF1AA1">
        <w:rPr>
          <w:rFonts w:ascii="仿宋_GB2312" w:eastAsia="仿宋_GB2312" w:hAnsi="Times New Roman" w:hint="eastAsia"/>
          <w:sz w:val="28"/>
          <w:szCs w:val="28"/>
        </w:rPr>
        <w:t>合格后，向培养液中</w:t>
      </w:r>
      <w:r w:rsidRPr="00FF1AA1">
        <w:rPr>
          <w:rFonts w:ascii="仿宋_GB2312" w:eastAsia="仿宋_GB2312" w:hAnsi="Times New Roman" w:hint="eastAsia"/>
          <w:sz w:val="28"/>
          <w:szCs w:val="28"/>
          <w:shd w:val="clear" w:color="auto" w:fill="FFFFFF"/>
        </w:rPr>
        <w:t>加入适宜浓度的杀菌剂杀菌</w:t>
      </w:r>
      <w:r w:rsidR="003157B0" w:rsidRPr="00FF1AA1">
        <w:rPr>
          <w:rFonts w:ascii="仿宋_GB2312" w:eastAsia="仿宋_GB2312" w:hAnsi="Times New Roman" w:hint="eastAsia"/>
          <w:sz w:val="28"/>
          <w:szCs w:val="28"/>
          <w:shd w:val="clear" w:color="auto" w:fill="FFFFFF"/>
        </w:rPr>
        <w:t>，按批准的工艺进行纯化或脱毒。</w:t>
      </w:r>
    </w:p>
    <w:p w:rsidR="00FD70D5" w:rsidRPr="00FF1AA1" w:rsidRDefault="00FD70D5" w:rsidP="00FF1AA1">
      <w:pPr>
        <w:pStyle w:val="a5"/>
        <w:numPr>
          <w:ilvl w:val="0"/>
          <w:numId w:val="18"/>
        </w:numPr>
        <w:ind w:left="0" w:firstLineChars="177" w:firstLine="496"/>
        <w:rPr>
          <w:rFonts w:ascii="仿宋_GB2312" w:eastAsia="仿宋_GB2312" w:hAnsi="Times New Roman"/>
          <w:sz w:val="28"/>
          <w:szCs w:val="28"/>
        </w:rPr>
      </w:pPr>
      <w:r w:rsidRPr="00FF1AA1">
        <w:rPr>
          <w:rFonts w:ascii="仿宋_GB2312" w:eastAsia="仿宋_GB2312" w:hAnsi="Times New Roman" w:hint="eastAsia"/>
          <w:sz w:val="28"/>
          <w:szCs w:val="28"/>
        </w:rPr>
        <w:t>应对毒素效价（絮状单位）、</w:t>
      </w:r>
      <w:proofErr w:type="gramStart"/>
      <w:r w:rsidRPr="00FF1AA1">
        <w:rPr>
          <w:rFonts w:ascii="仿宋_GB2312" w:eastAsia="仿宋_GB2312" w:hAnsi="Times New Roman" w:hint="eastAsia"/>
          <w:sz w:val="28"/>
          <w:szCs w:val="28"/>
        </w:rPr>
        <w:t>血凝滴度</w:t>
      </w:r>
      <w:proofErr w:type="gramEnd"/>
      <w:r w:rsidRPr="00FF1AA1">
        <w:rPr>
          <w:rFonts w:ascii="仿宋_GB2312" w:eastAsia="仿宋_GB2312" w:hAnsi="Times New Roman" w:hint="eastAsia"/>
          <w:sz w:val="28"/>
          <w:szCs w:val="28"/>
        </w:rPr>
        <w:t>、细菌浓度等进行监测，并确定培养终点。</w:t>
      </w:r>
    </w:p>
    <w:p w:rsidR="00FD70D5" w:rsidRPr="00FF1AA1" w:rsidRDefault="00FD70D5" w:rsidP="00FF1AA1">
      <w:pPr>
        <w:pStyle w:val="a5"/>
        <w:numPr>
          <w:ilvl w:val="0"/>
          <w:numId w:val="18"/>
        </w:numPr>
        <w:ind w:left="0" w:firstLineChars="177" w:firstLine="496"/>
        <w:rPr>
          <w:rFonts w:ascii="仿宋_GB2312" w:eastAsia="仿宋_GB2312" w:hAnsi="Times New Roman"/>
          <w:sz w:val="28"/>
          <w:szCs w:val="28"/>
        </w:rPr>
      </w:pPr>
      <w:r w:rsidRPr="00FF1AA1">
        <w:rPr>
          <w:rFonts w:ascii="仿宋_GB2312" w:eastAsia="仿宋_GB2312" w:hAnsi="Times New Roman" w:hint="eastAsia"/>
          <w:sz w:val="28"/>
          <w:szCs w:val="28"/>
        </w:rPr>
        <w:t>关注人员活菌</w:t>
      </w:r>
      <w:proofErr w:type="gramStart"/>
      <w:r w:rsidRPr="00FF1AA1">
        <w:rPr>
          <w:rFonts w:ascii="仿宋_GB2312" w:eastAsia="仿宋_GB2312" w:hAnsi="Times New Roman" w:hint="eastAsia"/>
          <w:sz w:val="28"/>
          <w:szCs w:val="28"/>
        </w:rPr>
        <w:t>操作区</w:t>
      </w:r>
      <w:proofErr w:type="gramEnd"/>
      <w:r w:rsidRPr="00FF1AA1">
        <w:rPr>
          <w:rFonts w:ascii="仿宋_GB2312" w:eastAsia="仿宋_GB2312" w:hAnsi="Times New Roman" w:hint="eastAsia"/>
          <w:sz w:val="28"/>
          <w:szCs w:val="28"/>
        </w:rPr>
        <w:t>生物安全防护措施。</w:t>
      </w:r>
    </w:p>
    <w:p w:rsidR="00FD70D5" w:rsidRPr="00FF1AA1" w:rsidRDefault="00FD70D5" w:rsidP="00FF1AA1">
      <w:pPr>
        <w:pStyle w:val="a5"/>
        <w:numPr>
          <w:ilvl w:val="0"/>
          <w:numId w:val="18"/>
        </w:numPr>
        <w:ind w:left="0" w:firstLineChars="177" w:firstLine="496"/>
        <w:rPr>
          <w:rFonts w:ascii="仿宋_GB2312" w:eastAsia="仿宋_GB2312" w:hAnsi="Times New Roman"/>
          <w:sz w:val="28"/>
          <w:szCs w:val="28"/>
        </w:rPr>
      </w:pPr>
      <w:r w:rsidRPr="00FF1AA1">
        <w:rPr>
          <w:rFonts w:ascii="仿宋_GB2312" w:eastAsia="仿宋_GB2312" w:hAnsi="Times New Roman" w:hint="eastAsia"/>
          <w:sz w:val="28"/>
          <w:szCs w:val="28"/>
        </w:rPr>
        <w:t>杀菌方法应经过验证（杀菌方法具体参数：杀菌剂、浓度、时间）。</w:t>
      </w:r>
    </w:p>
    <w:p w:rsidR="00FD70D5" w:rsidRPr="00FF1AA1" w:rsidRDefault="00FD70D5" w:rsidP="00FF1AA1">
      <w:pPr>
        <w:pStyle w:val="a5"/>
        <w:numPr>
          <w:ilvl w:val="0"/>
          <w:numId w:val="18"/>
        </w:numPr>
        <w:ind w:left="0" w:firstLineChars="177" w:firstLine="496"/>
        <w:rPr>
          <w:rFonts w:ascii="仿宋_GB2312" w:eastAsia="仿宋_GB2312" w:hAnsi="Times New Roman"/>
          <w:sz w:val="28"/>
          <w:szCs w:val="28"/>
        </w:rPr>
      </w:pPr>
      <w:r w:rsidRPr="00FF1AA1">
        <w:rPr>
          <w:rFonts w:ascii="仿宋_GB2312" w:eastAsia="仿宋_GB2312" w:hAnsi="Times New Roman" w:hint="eastAsia"/>
          <w:sz w:val="28"/>
          <w:szCs w:val="28"/>
        </w:rPr>
        <w:t>毒素效价、</w:t>
      </w:r>
      <w:proofErr w:type="gramStart"/>
      <w:r w:rsidRPr="00FF1AA1">
        <w:rPr>
          <w:rFonts w:ascii="仿宋_GB2312" w:eastAsia="仿宋_GB2312" w:hAnsi="Times New Roman" w:hint="eastAsia"/>
          <w:sz w:val="28"/>
          <w:szCs w:val="28"/>
        </w:rPr>
        <w:t>血凝滴度</w:t>
      </w:r>
      <w:proofErr w:type="gramEnd"/>
      <w:r w:rsidRPr="00FF1AA1">
        <w:rPr>
          <w:rFonts w:ascii="仿宋_GB2312" w:eastAsia="仿宋_GB2312" w:hAnsi="Times New Roman" w:hint="eastAsia"/>
          <w:sz w:val="28"/>
          <w:szCs w:val="28"/>
        </w:rPr>
        <w:t>检测方法应经过实验室适用性确认。</w:t>
      </w:r>
    </w:p>
    <w:p w:rsidR="00FD70D5" w:rsidRPr="00FF1AA1" w:rsidRDefault="00FD70D5" w:rsidP="00FD70D5">
      <w:pPr>
        <w:pStyle w:val="4"/>
        <w:numPr>
          <w:ilvl w:val="0"/>
          <w:numId w:val="0"/>
        </w:numPr>
        <w:ind w:left="420" w:hanging="420"/>
        <w:rPr>
          <w:rFonts w:ascii="仿宋_GB2312" w:hAnsi="Times New Roman"/>
          <w:sz w:val="28"/>
          <w:szCs w:val="28"/>
        </w:rPr>
      </w:pPr>
      <w:bookmarkStart w:id="177" w:name="_Toc513724593"/>
      <w:r w:rsidRPr="00FF1AA1">
        <w:rPr>
          <w:rFonts w:ascii="仿宋_GB2312" w:hAnsi="Times New Roman" w:hint="eastAsia"/>
          <w:sz w:val="28"/>
          <w:szCs w:val="28"/>
        </w:rPr>
        <w:t>5.2毒素精制纯化</w:t>
      </w:r>
      <w:bookmarkEnd w:id="177"/>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shd w:val="clear" w:color="auto" w:fill="FFFFFF"/>
        </w:rPr>
        <w:t>应用经批准的方法对收获液纯化得到精制毒素。</w:t>
      </w:r>
      <w:r w:rsidRPr="00FF1AA1">
        <w:rPr>
          <w:rFonts w:ascii="仿宋_GB2312" w:eastAsia="仿宋_GB2312" w:hAnsi="Times New Roman" w:hint="eastAsia"/>
          <w:sz w:val="28"/>
          <w:szCs w:val="28"/>
        </w:rPr>
        <w:t>一般多采用硫酸铵盐析、蔗糖密度梯度离心、透析或超滤等方法。</w:t>
      </w:r>
    </w:p>
    <w:p w:rsidR="00FD70D5" w:rsidRPr="00FF1AA1" w:rsidRDefault="00FD70D5" w:rsidP="00FD70D5">
      <w:pPr>
        <w:pStyle w:val="a5"/>
        <w:numPr>
          <w:ilvl w:val="0"/>
          <w:numId w:val="2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shd w:val="clear" w:color="auto" w:fill="FFFFFF"/>
        </w:rPr>
        <w:t>毒素纯化方法验证</w:t>
      </w:r>
      <w:r w:rsidRPr="00FF1AA1">
        <w:rPr>
          <w:rFonts w:ascii="仿宋_GB2312" w:eastAsia="仿宋_GB2312" w:hAnsi="Times New Roman" w:hint="eastAsia"/>
          <w:sz w:val="28"/>
          <w:szCs w:val="28"/>
        </w:rPr>
        <w:t>。</w:t>
      </w:r>
    </w:p>
    <w:p w:rsidR="00FD70D5" w:rsidRPr="00FF1AA1" w:rsidRDefault="00FD70D5" w:rsidP="00FD70D5">
      <w:pPr>
        <w:pStyle w:val="a5"/>
        <w:numPr>
          <w:ilvl w:val="0"/>
          <w:numId w:val="2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硫酸铵添加方式、浓度、盐析时间的控制和确认。透析或超</w:t>
      </w:r>
      <w:r w:rsidRPr="00FF1AA1">
        <w:rPr>
          <w:rFonts w:ascii="仿宋_GB2312" w:eastAsia="仿宋_GB2312" w:hAnsi="Times New Roman" w:hint="eastAsia"/>
          <w:sz w:val="28"/>
          <w:szCs w:val="28"/>
        </w:rPr>
        <w:lastRenderedPageBreak/>
        <w:t>滤后残留硫酸铵的测定。</w:t>
      </w:r>
    </w:p>
    <w:p w:rsidR="00FD70D5" w:rsidRPr="00FF1AA1" w:rsidRDefault="00FD70D5" w:rsidP="00FD70D5">
      <w:pPr>
        <w:pStyle w:val="a5"/>
        <w:numPr>
          <w:ilvl w:val="0"/>
          <w:numId w:val="2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过滤方式、设备、材质、孔径的选择和确认，过滤操作参数的控制和确认。</w:t>
      </w:r>
    </w:p>
    <w:p w:rsidR="00FD70D5" w:rsidRPr="00FF1AA1" w:rsidRDefault="00FD70D5" w:rsidP="00FD70D5">
      <w:pPr>
        <w:pStyle w:val="a5"/>
        <w:numPr>
          <w:ilvl w:val="0"/>
          <w:numId w:val="2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离心温度、转速和时间的控制和确认，蔗糖密度梯度离心需对蔗糖浓度的确认。</w:t>
      </w:r>
    </w:p>
    <w:p w:rsidR="00FD70D5" w:rsidRPr="00FF1AA1" w:rsidRDefault="00FD70D5" w:rsidP="00FD70D5">
      <w:pPr>
        <w:pStyle w:val="a5"/>
        <w:numPr>
          <w:ilvl w:val="0"/>
          <w:numId w:val="2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中间品的储存方式、条件和储存时限应经过验证。</w:t>
      </w:r>
    </w:p>
    <w:p w:rsidR="00FD70D5" w:rsidRPr="00FF1AA1" w:rsidRDefault="00FD70D5" w:rsidP="00FD70D5">
      <w:pPr>
        <w:pStyle w:val="4"/>
        <w:numPr>
          <w:ilvl w:val="0"/>
          <w:numId w:val="0"/>
        </w:numPr>
        <w:ind w:left="420" w:hanging="420"/>
        <w:rPr>
          <w:rFonts w:ascii="仿宋_GB2312" w:hAnsi="Times New Roman"/>
          <w:sz w:val="28"/>
          <w:szCs w:val="28"/>
        </w:rPr>
      </w:pPr>
      <w:bookmarkStart w:id="178" w:name="_Toc513724594"/>
      <w:r w:rsidRPr="00FF1AA1">
        <w:rPr>
          <w:rFonts w:ascii="仿宋_GB2312" w:hAnsi="Times New Roman" w:hint="eastAsia"/>
          <w:sz w:val="28"/>
          <w:szCs w:val="28"/>
        </w:rPr>
        <w:t>5.3脱毒及类毒素制备</w:t>
      </w:r>
      <w:bookmarkEnd w:id="178"/>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精制抗原/毒素需对毒性组份进行脱毒，脱毒剂包括甲醛、戊二醛等。脱毒并去除脱毒剂后即为</w:t>
      </w:r>
      <w:r w:rsidRPr="00FF1AA1">
        <w:rPr>
          <w:rFonts w:ascii="仿宋_GB2312" w:eastAsia="仿宋_GB2312" w:hAnsi="Times New Roman" w:hint="eastAsia"/>
          <w:sz w:val="28"/>
          <w:szCs w:val="28"/>
          <w:shd w:val="clear" w:color="auto" w:fill="FFFFFF"/>
        </w:rPr>
        <w:t>精制类毒素。</w:t>
      </w:r>
    </w:p>
    <w:p w:rsidR="00FD70D5" w:rsidRPr="00FF1AA1" w:rsidRDefault="00FD70D5" w:rsidP="00FD70D5">
      <w:pPr>
        <w:pStyle w:val="a5"/>
        <w:numPr>
          <w:ilvl w:val="0"/>
          <w:numId w:val="2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脱毒时抗原/毒素浓度的控制和确认。</w:t>
      </w:r>
    </w:p>
    <w:p w:rsidR="00FD70D5" w:rsidRPr="00FF1AA1" w:rsidRDefault="003122E5" w:rsidP="003122E5">
      <w:pPr>
        <w:pStyle w:val="a5"/>
        <w:numPr>
          <w:ilvl w:val="0"/>
          <w:numId w:val="2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脱毒剂的添加顺序、</w:t>
      </w:r>
      <w:r w:rsidR="00FD70D5" w:rsidRPr="00FF1AA1">
        <w:rPr>
          <w:rFonts w:ascii="仿宋_GB2312" w:eastAsia="仿宋_GB2312" w:hAnsi="Times New Roman" w:hint="eastAsia"/>
          <w:sz w:val="28"/>
          <w:szCs w:val="28"/>
        </w:rPr>
        <w:t>浓度及加入比例的控制和确认。</w:t>
      </w:r>
    </w:p>
    <w:p w:rsidR="00FD70D5" w:rsidRPr="00FF1AA1" w:rsidRDefault="00FD70D5" w:rsidP="00FD70D5">
      <w:pPr>
        <w:pStyle w:val="a5"/>
        <w:numPr>
          <w:ilvl w:val="0"/>
          <w:numId w:val="2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脱毒温度、时间控制和确认。</w:t>
      </w:r>
    </w:p>
    <w:p w:rsidR="00FD70D5" w:rsidRPr="00FF1AA1" w:rsidRDefault="00FD70D5" w:rsidP="00FD70D5">
      <w:pPr>
        <w:pStyle w:val="a5"/>
        <w:numPr>
          <w:ilvl w:val="0"/>
          <w:numId w:val="2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脱毒试验结果的确认。</w:t>
      </w:r>
    </w:p>
    <w:p w:rsidR="00FD70D5" w:rsidRPr="00FF1AA1" w:rsidRDefault="00FD70D5" w:rsidP="00FD70D5">
      <w:pPr>
        <w:pStyle w:val="a5"/>
        <w:numPr>
          <w:ilvl w:val="0"/>
          <w:numId w:val="23"/>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去除脱毒剂的方法应经过验证。</w:t>
      </w:r>
    </w:p>
    <w:p w:rsidR="00FD70D5" w:rsidRPr="00FF1AA1" w:rsidRDefault="00FD70D5" w:rsidP="00FD70D5">
      <w:pPr>
        <w:pStyle w:val="a5"/>
        <w:numPr>
          <w:ilvl w:val="0"/>
          <w:numId w:val="23"/>
        </w:numPr>
        <w:ind w:firstLineChars="0"/>
      </w:pPr>
      <w:r w:rsidRPr="00FF1AA1">
        <w:rPr>
          <w:rFonts w:ascii="仿宋_GB2312" w:eastAsia="仿宋_GB2312" w:hAnsi="Times New Roman" w:hint="eastAsia"/>
          <w:sz w:val="28"/>
          <w:szCs w:val="28"/>
        </w:rPr>
        <w:t>中间品的储存方式、条件和储存时限应经过验证。</w:t>
      </w:r>
    </w:p>
    <w:p w:rsidR="00FD70D5" w:rsidRPr="00FF1AA1" w:rsidRDefault="00FD70D5" w:rsidP="00FD70D5">
      <w:pPr>
        <w:pStyle w:val="4"/>
        <w:numPr>
          <w:ilvl w:val="0"/>
          <w:numId w:val="0"/>
        </w:numPr>
        <w:ind w:left="420" w:hanging="420"/>
        <w:rPr>
          <w:rFonts w:ascii="仿宋_GB2312" w:hAnsi="Times New Roman"/>
          <w:sz w:val="28"/>
          <w:szCs w:val="28"/>
        </w:rPr>
      </w:pPr>
      <w:bookmarkStart w:id="179" w:name="_Toc513724595"/>
      <w:r w:rsidRPr="00FF1AA1">
        <w:rPr>
          <w:rFonts w:ascii="仿宋_GB2312" w:hAnsi="Times New Roman"/>
          <w:sz w:val="28"/>
          <w:szCs w:val="28"/>
        </w:rPr>
        <w:t>5.</w:t>
      </w:r>
      <w:r w:rsidRPr="00FF1AA1">
        <w:rPr>
          <w:rFonts w:ascii="仿宋_GB2312" w:hAnsi="Times New Roman" w:hint="eastAsia"/>
          <w:sz w:val="28"/>
          <w:szCs w:val="28"/>
        </w:rPr>
        <w:t>4类毒素原液制备</w:t>
      </w:r>
      <w:bookmarkEnd w:id="179"/>
    </w:p>
    <w:p w:rsidR="00FD70D5" w:rsidRPr="00FF1AA1" w:rsidRDefault="00FD70D5" w:rsidP="00FF1AA1">
      <w:pPr>
        <w:ind w:firstLineChars="177" w:firstLine="496"/>
        <w:rPr>
          <w:rFonts w:ascii="仿宋_GB2312" w:eastAsia="仿宋_GB2312" w:hAnsi="Times New Roman"/>
          <w:sz w:val="28"/>
          <w:szCs w:val="28"/>
        </w:rPr>
      </w:pPr>
      <w:r w:rsidRPr="00FF1AA1">
        <w:rPr>
          <w:rFonts w:ascii="仿宋_GB2312" w:eastAsia="仿宋_GB2312" w:hAnsi="Times New Roman" w:hint="eastAsia"/>
          <w:sz w:val="28"/>
          <w:szCs w:val="28"/>
          <w:shd w:val="clear" w:color="auto" w:fill="FFFFFF"/>
        </w:rPr>
        <w:t>将精制类毒素中根据工艺要求加入适宜防腐剂，经过除菌过滤，即为精制类毒素原液。</w:t>
      </w:r>
    </w:p>
    <w:p w:rsidR="00FD70D5" w:rsidRPr="00FF1AA1" w:rsidRDefault="00FD70D5" w:rsidP="00FD70D5">
      <w:pPr>
        <w:pStyle w:val="a5"/>
        <w:numPr>
          <w:ilvl w:val="0"/>
          <w:numId w:val="19"/>
        </w:numPr>
        <w:ind w:left="0" w:firstLineChars="0" w:firstLine="426"/>
        <w:rPr>
          <w:rFonts w:ascii="仿宋_GB2312" w:eastAsia="仿宋_GB2312" w:hAnsi="Times New Roman"/>
          <w:sz w:val="28"/>
          <w:szCs w:val="28"/>
        </w:rPr>
      </w:pPr>
      <w:r w:rsidRPr="00FF1AA1">
        <w:rPr>
          <w:rFonts w:ascii="仿宋_GB2312" w:eastAsia="仿宋_GB2312" w:hAnsi="Times New Roman" w:hint="eastAsia"/>
          <w:sz w:val="28"/>
          <w:szCs w:val="28"/>
        </w:rPr>
        <w:t>原液保存条件和</w:t>
      </w:r>
      <w:proofErr w:type="gramStart"/>
      <w:r w:rsidRPr="00FF1AA1">
        <w:rPr>
          <w:rFonts w:ascii="仿宋_GB2312" w:eastAsia="仿宋_GB2312" w:hAnsi="Times New Roman" w:hint="eastAsia"/>
          <w:sz w:val="28"/>
          <w:szCs w:val="28"/>
        </w:rPr>
        <w:t>效期</w:t>
      </w:r>
      <w:proofErr w:type="gramEnd"/>
      <w:r w:rsidRPr="00FF1AA1">
        <w:rPr>
          <w:rFonts w:ascii="仿宋_GB2312" w:eastAsia="仿宋_GB2312" w:hAnsi="Times New Roman" w:hint="eastAsia"/>
          <w:sz w:val="28"/>
          <w:szCs w:val="28"/>
        </w:rPr>
        <w:t>应经过验证。</w:t>
      </w:r>
    </w:p>
    <w:p w:rsidR="00FD70D5" w:rsidRPr="00FF1AA1" w:rsidRDefault="00FD70D5" w:rsidP="00FD70D5">
      <w:pPr>
        <w:pStyle w:val="a5"/>
        <w:numPr>
          <w:ilvl w:val="0"/>
          <w:numId w:val="19"/>
        </w:numPr>
        <w:ind w:left="0" w:firstLineChars="0" w:firstLine="425"/>
        <w:rPr>
          <w:rFonts w:ascii="仿宋_GB2312" w:eastAsia="仿宋_GB2312" w:hAnsi="Times New Roman"/>
          <w:sz w:val="28"/>
          <w:szCs w:val="28"/>
          <w:shd w:val="clear" w:color="auto" w:fill="FFFFFF"/>
        </w:rPr>
      </w:pPr>
      <w:r w:rsidRPr="00FF1AA1">
        <w:rPr>
          <w:rFonts w:ascii="仿宋_GB2312" w:eastAsia="仿宋_GB2312" w:hAnsi="Times New Roman" w:hint="eastAsia"/>
          <w:sz w:val="28"/>
          <w:szCs w:val="28"/>
        </w:rPr>
        <w:t>关注原液质量标准和检测结果，尤其是毒性逆转试验、效价试验、絮状单位、纯度、无菌检查、特异性毒性检查。</w:t>
      </w:r>
    </w:p>
    <w:p w:rsidR="00FD70D5" w:rsidRPr="00FF1AA1" w:rsidRDefault="00FD70D5" w:rsidP="00FD70D5">
      <w:pPr>
        <w:pStyle w:val="3"/>
        <w:rPr>
          <w:rFonts w:ascii="仿宋_GB2312" w:hAnsi="Times New Roman"/>
          <w:b w:val="0"/>
          <w:sz w:val="28"/>
          <w:szCs w:val="28"/>
          <w:lang w:eastAsia="zh-CN"/>
        </w:rPr>
      </w:pPr>
      <w:bookmarkStart w:id="180" w:name="_Toc513724596"/>
      <w:r w:rsidRPr="00FF1AA1">
        <w:rPr>
          <w:rFonts w:ascii="仿宋_GB2312" w:hAnsi="Times New Roman" w:hint="eastAsia"/>
          <w:b w:val="0"/>
          <w:sz w:val="28"/>
          <w:szCs w:val="28"/>
          <w:lang w:eastAsia="zh-CN"/>
        </w:rPr>
        <w:lastRenderedPageBreak/>
        <w:t>细菌性多糖蛋白结合疫苗</w:t>
      </w:r>
      <w:bookmarkEnd w:id="180"/>
    </w:p>
    <w:p w:rsidR="00FD70D5" w:rsidRPr="00FF1AA1" w:rsidRDefault="00FD70D5" w:rsidP="00FF1AA1">
      <w:pPr>
        <w:ind w:firstLineChars="200" w:firstLine="560"/>
        <w:rPr>
          <w:rFonts w:ascii="仿宋_GB2312" w:eastAsia="仿宋_GB2312" w:hAnsi="Times New Roman"/>
          <w:sz w:val="28"/>
          <w:szCs w:val="28"/>
        </w:rPr>
      </w:pPr>
      <w:bookmarkStart w:id="181" w:name="_Toc490483800"/>
      <w:bookmarkStart w:id="182" w:name="_Toc490483859"/>
      <w:bookmarkStart w:id="183" w:name="_Toc490483961"/>
      <w:bookmarkStart w:id="184" w:name="_Toc496731644"/>
      <w:bookmarkEnd w:id="172"/>
      <w:bookmarkEnd w:id="173"/>
      <w:bookmarkEnd w:id="174"/>
      <w:bookmarkEnd w:id="175"/>
      <w:bookmarkEnd w:id="176"/>
      <w:r w:rsidRPr="00FF1AA1">
        <w:rPr>
          <w:rFonts w:ascii="仿宋_GB2312" w:eastAsia="仿宋_GB2312" w:hAnsi="Times New Roman" w:hint="eastAsia"/>
          <w:sz w:val="28"/>
          <w:szCs w:val="28"/>
        </w:rPr>
        <w:t>多糖蛋白结合疫苗是指采用化学的方法将具有载体效应的蛋白质分子与荚膜多糖通过共价结合方式连接起来所制成的</w:t>
      </w:r>
      <w:proofErr w:type="gramStart"/>
      <w:r w:rsidRPr="00FF1AA1">
        <w:rPr>
          <w:rFonts w:ascii="仿宋_GB2312" w:eastAsia="仿宋_GB2312" w:hAnsi="Times New Roman" w:hint="eastAsia"/>
          <w:sz w:val="28"/>
          <w:szCs w:val="28"/>
        </w:rPr>
        <w:t>耦</w:t>
      </w:r>
      <w:proofErr w:type="gramEnd"/>
      <w:r w:rsidRPr="00FF1AA1">
        <w:rPr>
          <w:rFonts w:ascii="仿宋_GB2312" w:eastAsia="仿宋_GB2312" w:hAnsi="Times New Roman" w:hint="eastAsia"/>
          <w:sz w:val="28"/>
          <w:szCs w:val="28"/>
        </w:rPr>
        <w:t>联疫苗。</w:t>
      </w:r>
    </w:p>
    <w:p w:rsidR="00FD70D5" w:rsidRPr="00FF1AA1" w:rsidRDefault="00FD70D5" w:rsidP="00FD70D5">
      <w:pPr>
        <w:pStyle w:val="4"/>
        <w:numPr>
          <w:ilvl w:val="0"/>
          <w:numId w:val="0"/>
        </w:numPr>
        <w:ind w:left="420" w:hanging="420"/>
        <w:rPr>
          <w:rFonts w:ascii="仿宋_GB2312" w:hAnsi="Times New Roman"/>
          <w:sz w:val="28"/>
          <w:szCs w:val="28"/>
        </w:rPr>
      </w:pPr>
      <w:bookmarkStart w:id="185" w:name="_Toc490483789"/>
      <w:bookmarkStart w:id="186" w:name="_Toc490483852"/>
      <w:bookmarkStart w:id="187" w:name="_Toc496731637"/>
      <w:bookmarkStart w:id="188" w:name="_Toc507519298"/>
      <w:bookmarkStart w:id="189" w:name="_Toc507530064"/>
      <w:bookmarkStart w:id="190" w:name="_Toc513724597"/>
      <w:r w:rsidRPr="00FF1AA1">
        <w:rPr>
          <w:rFonts w:ascii="仿宋_GB2312" w:hAnsi="Times New Roman"/>
          <w:sz w:val="28"/>
          <w:szCs w:val="28"/>
        </w:rPr>
        <w:t>6</w:t>
      </w:r>
      <w:r w:rsidRPr="00FF1AA1">
        <w:rPr>
          <w:rFonts w:ascii="仿宋_GB2312" w:hAnsi="Times New Roman" w:hint="eastAsia"/>
          <w:sz w:val="28"/>
          <w:szCs w:val="28"/>
        </w:rPr>
        <w:t>.1多糖抗原制备</w:t>
      </w:r>
      <w:bookmarkEnd w:id="185"/>
      <w:bookmarkEnd w:id="186"/>
      <w:bookmarkEnd w:id="187"/>
      <w:bookmarkEnd w:id="188"/>
      <w:bookmarkEnd w:id="189"/>
      <w:bookmarkEnd w:id="190"/>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多糖抗原的制备及其工艺检查要点，参考</w:t>
      </w:r>
      <w:r w:rsidRPr="00FF1AA1">
        <w:rPr>
          <w:rFonts w:ascii="仿宋_GB2312" w:eastAsia="仿宋_GB2312" w:hAnsi="Times New Roman"/>
          <w:sz w:val="28"/>
          <w:szCs w:val="28"/>
        </w:rPr>
        <w:t>“</w:t>
      </w:r>
      <w:r w:rsidRPr="00FF1AA1">
        <w:rPr>
          <w:rFonts w:ascii="仿宋_GB2312" w:eastAsia="仿宋_GB2312" w:hAnsi="Times New Roman" w:hint="eastAsia"/>
          <w:sz w:val="28"/>
          <w:szCs w:val="28"/>
        </w:rPr>
        <w:t>五、（二）、4.细菌性多糖疫苗”章节。</w:t>
      </w:r>
      <w:bookmarkStart w:id="191" w:name="_Toc490483790"/>
      <w:bookmarkStart w:id="192" w:name="_Toc490483853"/>
      <w:bookmarkStart w:id="193" w:name="_Toc496731638"/>
    </w:p>
    <w:p w:rsidR="00FD70D5" w:rsidRPr="00FF1AA1" w:rsidRDefault="00FD70D5" w:rsidP="00FD70D5">
      <w:pPr>
        <w:pStyle w:val="4"/>
        <w:numPr>
          <w:ilvl w:val="0"/>
          <w:numId w:val="0"/>
        </w:numPr>
        <w:ind w:left="420" w:hanging="420"/>
        <w:rPr>
          <w:rFonts w:ascii="仿宋_GB2312" w:hAnsi="Times New Roman"/>
          <w:sz w:val="28"/>
          <w:szCs w:val="28"/>
        </w:rPr>
      </w:pPr>
      <w:bookmarkStart w:id="194" w:name="_Toc507519299"/>
      <w:bookmarkStart w:id="195" w:name="_Toc507530065"/>
      <w:bookmarkStart w:id="196" w:name="_Toc513724598"/>
      <w:r w:rsidRPr="00FF1AA1">
        <w:rPr>
          <w:rFonts w:ascii="仿宋_GB2312" w:hAnsi="Times New Roman"/>
          <w:sz w:val="28"/>
          <w:szCs w:val="28"/>
        </w:rPr>
        <w:t>6</w:t>
      </w:r>
      <w:r w:rsidRPr="00FF1AA1">
        <w:rPr>
          <w:rFonts w:ascii="仿宋_GB2312" w:hAnsi="Times New Roman" w:hint="eastAsia"/>
          <w:sz w:val="28"/>
          <w:szCs w:val="28"/>
        </w:rPr>
        <w:t>.2载体蛋白制备</w:t>
      </w:r>
      <w:bookmarkEnd w:id="191"/>
      <w:bookmarkEnd w:id="192"/>
      <w:bookmarkEnd w:id="193"/>
      <w:bookmarkEnd w:id="194"/>
      <w:bookmarkEnd w:id="195"/>
      <w:bookmarkEnd w:id="196"/>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shd w:val="clear" w:color="auto" w:fill="FFFFFF"/>
        </w:rPr>
        <w:t>用于结合疫苗的载体蛋白，目前已知的有破伤风类毒素TT、白喉类毒素DT、无毒的白喉突变株毒素CRM</w:t>
      </w:r>
      <w:r w:rsidRPr="00FF1AA1">
        <w:rPr>
          <w:rFonts w:ascii="仿宋_GB2312" w:eastAsia="仿宋_GB2312" w:hAnsi="Times New Roman"/>
          <w:sz w:val="28"/>
          <w:szCs w:val="28"/>
          <w:shd w:val="clear" w:color="auto" w:fill="FFFFFF"/>
          <w:vertAlign w:val="subscript"/>
        </w:rPr>
        <w:t>197</w:t>
      </w:r>
      <w:r w:rsidRPr="00FF1AA1">
        <w:rPr>
          <w:rFonts w:ascii="仿宋_GB2312" w:eastAsia="仿宋_GB2312" w:hAnsi="Times New Roman" w:hint="eastAsia"/>
          <w:sz w:val="28"/>
          <w:szCs w:val="28"/>
          <w:shd w:val="clear" w:color="auto" w:fill="FFFFFF"/>
        </w:rPr>
        <w:t>、B群脑膜炎球菌外膜蛋白复合物OMP等。</w:t>
      </w:r>
    </w:p>
    <w:p w:rsidR="00FD70D5" w:rsidRPr="00FF1AA1" w:rsidRDefault="00297C62" w:rsidP="00FD70D5">
      <w:pPr>
        <w:ind w:firstLine="425"/>
        <w:rPr>
          <w:rFonts w:ascii="仿宋_GB2312" w:eastAsia="仿宋_GB2312" w:hAnsi="Times New Roman"/>
          <w:sz w:val="28"/>
          <w:szCs w:val="28"/>
          <w:shd w:val="clear" w:color="auto" w:fill="FFFFFF"/>
        </w:rPr>
      </w:pPr>
      <w:r w:rsidRPr="00FF1AA1">
        <w:rPr>
          <w:rFonts w:ascii="仿宋_GB2312" w:eastAsia="仿宋_GB2312" w:hAnsi="Times New Roman" w:hint="eastAsia"/>
          <w:sz w:val="28"/>
          <w:szCs w:val="28"/>
          <w:shd w:val="clear" w:color="auto" w:fill="FFFFFF"/>
        </w:rPr>
        <w:t>类毒素载体蛋白的生产工艺（破伤风类毒素和白喉类毒素）基本相同，</w:t>
      </w:r>
      <w:r w:rsidR="00FD70D5" w:rsidRPr="00FF1AA1">
        <w:rPr>
          <w:rFonts w:ascii="仿宋_GB2312" w:eastAsia="仿宋_GB2312" w:hAnsi="Times New Roman" w:hint="eastAsia"/>
          <w:sz w:val="28"/>
          <w:szCs w:val="28"/>
          <w:shd w:val="clear" w:color="auto" w:fill="FFFFFF"/>
        </w:rPr>
        <w:t>采用柱色谱法或其他经批准的方法对精制类毒素原液进一步纯化，并配制至适宜浓度即成载体蛋白。</w:t>
      </w:r>
      <w:r w:rsidR="00E9503E" w:rsidRPr="00FF1AA1">
        <w:rPr>
          <w:rFonts w:ascii="仿宋_GB2312" w:eastAsia="仿宋_GB2312" w:hAnsi="Times New Roman" w:hint="eastAsia"/>
          <w:sz w:val="28"/>
          <w:szCs w:val="28"/>
          <w:shd w:val="clear" w:color="auto" w:fill="FFFFFF"/>
        </w:rPr>
        <w:t>重组表达的载体蛋白检查要点可参考重组类疫苗。</w:t>
      </w:r>
    </w:p>
    <w:p w:rsidR="00FD70D5" w:rsidRPr="00FF1AA1" w:rsidRDefault="00FD70D5" w:rsidP="00FD70D5">
      <w:pPr>
        <w:ind w:firstLine="425"/>
        <w:rPr>
          <w:rFonts w:ascii="仿宋_GB2312" w:eastAsia="仿宋_GB2312" w:hAnsi="Times New Roman"/>
          <w:sz w:val="28"/>
          <w:szCs w:val="28"/>
          <w:shd w:val="clear" w:color="auto" w:fill="FFFFFF"/>
        </w:rPr>
      </w:pPr>
      <w:r w:rsidRPr="00FF1AA1">
        <w:rPr>
          <w:rFonts w:ascii="仿宋_GB2312" w:eastAsia="仿宋_GB2312" w:hAnsi="Times New Roman" w:hint="eastAsia"/>
          <w:sz w:val="28"/>
          <w:szCs w:val="28"/>
          <w:shd w:val="clear" w:color="auto" w:fill="FFFFFF"/>
        </w:rPr>
        <w:t>1）载体蛋白各项质量指标应符合《中国药典》与产品注册标准的要求，尤其应注意载体蛋白的纯度。</w:t>
      </w:r>
    </w:p>
    <w:p w:rsidR="00FD70D5" w:rsidRPr="00FF1AA1" w:rsidRDefault="00FD70D5" w:rsidP="00FD70D5">
      <w:pPr>
        <w:ind w:firstLine="425"/>
        <w:rPr>
          <w:rFonts w:ascii="仿宋_GB2312" w:eastAsia="仿宋_GB2312" w:hAnsi="Times New Roman"/>
          <w:sz w:val="28"/>
          <w:szCs w:val="28"/>
        </w:rPr>
      </w:pPr>
      <w:r w:rsidRPr="00FF1AA1">
        <w:rPr>
          <w:rFonts w:ascii="仿宋_GB2312" w:eastAsia="仿宋_GB2312" w:hAnsi="Times New Roman" w:hint="eastAsia"/>
          <w:sz w:val="28"/>
          <w:szCs w:val="28"/>
          <w:shd w:val="clear" w:color="auto" w:fill="FFFFFF"/>
        </w:rPr>
        <w:t>2）纯化过程</w:t>
      </w:r>
      <w:r w:rsidRPr="00FF1AA1">
        <w:rPr>
          <w:rFonts w:ascii="仿宋_GB2312" w:eastAsia="仿宋_GB2312" w:hAnsi="Times New Roman" w:hint="eastAsia"/>
          <w:sz w:val="28"/>
          <w:szCs w:val="28"/>
        </w:rPr>
        <w:t>关键工艺参数的控制，柱层析工艺应对层析介质、缓冲液离子强度（盐浓度）和pH值、流速及压力、平衡体积、</w:t>
      </w:r>
      <w:proofErr w:type="gramStart"/>
      <w:r w:rsidRPr="00FF1AA1">
        <w:rPr>
          <w:rFonts w:ascii="仿宋_GB2312" w:eastAsia="仿宋_GB2312" w:hAnsi="Times New Roman" w:hint="eastAsia"/>
          <w:sz w:val="28"/>
          <w:szCs w:val="28"/>
        </w:rPr>
        <w:t>上样量、收样范围</w:t>
      </w:r>
      <w:proofErr w:type="gramEnd"/>
      <w:r w:rsidRPr="00FF1AA1">
        <w:rPr>
          <w:rFonts w:ascii="仿宋_GB2312" w:eastAsia="仿宋_GB2312" w:hAnsi="Times New Roman" w:hint="eastAsia"/>
          <w:sz w:val="28"/>
          <w:szCs w:val="28"/>
        </w:rPr>
        <w:t>等进行控制。</w:t>
      </w:r>
    </w:p>
    <w:p w:rsidR="00FD70D5" w:rsidRPr="00FF1AA1" w:rsidRDefault="00FD70D5" w:rsidP="00FD70D5">
      <w:pPr>
        <w:ind w:firstLine="425"/>
        <w:rPr>
          <w:rFonts w:ascii="仿宋_GB2312" w:eastAsia="仿宋_GB2312" w:hAnsi="Times New Roman"/>
          <w:sz w:val="28"/>
          <w:szCs w:val="28"/>
        </w:rPr>
      </w:pPr>
      <w:r w:rsidRPr="00FF1AA1">
        <w:rPr>
          <w:rFonts w:ascii="仿宋_GB2312" w:eastAsia="仿宋_GB2312" w:hAnsi="Times New Roman"/>
          <w:sz w:val="28"/>
          <w:szCs w:val="28"/>
        </w:rPr>
        <w:t>3</w:t>
      </w:r>
      <w:r w:rsidRPr="00FF1AA1">
        <w:rPr>
          <w:rFonts w:ascii="仿宋_GB2312" w:eastAsia="仿宋_GB2312" w:hAnsi="Times New Roman" w:hint="eastAsia"/>
          <w:sz w:val="28"/>
          <w:szCs w:val="28"/>
        </w:rPr>
        <w:t>）明确规定层析柱的合格标准及使用寿命，层析柱的清洁或消毒、保存和再生的验证。</w:t>
      </w:r>
    </w:p>
    <w:p w:rsidR="00FD70D5" w:rsidRPr="00FF1AA1" w:rsidRDefault="00FD70D5" w:rsidP="00FD70D5">
      <w:pPr>
        <w:ind w:firstLine="425"/>
        <w:rPr>
          <w:rFonts w:ascii="仿宋_GB2312" w:eastAsia="仿宋_GB2312" w:hAnsi="Times New Roman"/>
          <w:sz w:val="28"/>
          <w:szCs w:val="28"/>
        </w:rPr>
      </w:pPr>
      <w:r w:rsidRPr="00FF1AA1">
        <w:rPr>
          <w:rFonts w:ascii="仿宋_GB2312" w:eastAsia="仿宋_GB2312" w:hAnsi="Times New Roman" w:hint="eastAsia"/>
          <w:sz w:val="28"/>
          <w:szCs w:val="28"/>
        </w:rPr>
        <w:t>4）柱层析工艺应对层析系统设备进行验证，包括系统设备关键传</w:t>
      </w:r>
      <w:r w:rsidRPr="00FF1AA1">
        <w:rPr>
          <w:rFonts w:ascii="仿宋_GB2312" w:eastAsia="仿宋_GB2312" w:hAnsi="Times New Roman" w:hint="eastAsia"/>
          <w:sz w:val="28"/>
          <w:szCs w:val="28"/>
        </w:rPr>
        <w:lastRenderedPageBreak/>
        <w:t>感器的校验（通常为紫外、电导、流速、pH等）、关键配件的更换标准或周期、系统清洁或消毒验证等。</w:t>
      </w:r>
    </w:p>
    <w:p w:rsidR="00FD70D5" w:rsidRPr="00FF1AA1" w:rsidRDefault="00FD70D5" w:rsidP="00FD70D5">
      <w:pPr>
        <w:pStyle w:val="4"/>
        <w:numPr>
          <w:ilvl w:val="0"/>
          <w:numId w:val="0"/>
        </w:numPr>
        <w:ind w:left="420" w:hanging="420"/>
        <w:rPr>
          <w:rFonts w:ascii="仿宋_GB2312" w:hAnsi="Times New Roman"/>
          <w:sz w:val="28"/>
          <w:szCs w:val="28"/>
          <w:shd w:val="clear" w:color="auto" w:fill="FFFFFF"/>
        </w:rPr>
      </w:pPr>
      <w:bookmarkStart w:id="197" w:name="_Toc490483795"/>
      <w:bookmarkStart w:id="198" w:name="_Toc490483854"/>
      <w:bookmarkStart w:id="199" w:name="_Toc496731639"/>
      <w:bookmarkStart w:id="200" w:name="_Toc507519300"/>
      <w:bookmarkStart w:id="201" w:name="_Toc507530066"/>
      <w:bookmarkStart w:id="202" w:name="_Toc513724599"/>
      <w:r w:rsidRPr="00FF1AA1">
        <w:rPr>
          <w:rFonts w:ascii="仿宋_GB2312" w:hAnsi="Times New Roman"/>
          <w:sz w:val="28"/>
          <w:szCs w:val="28"/>
          <w:shd w:val="clear" w:color="auto" w:fill="FFFFFF"/>
        </w:rPr>
        <w:t>6</w:t>
      </w:r>
      <w:r w:rsidRPr="00FF1AA1">
        <w:rPr>
          <w:rFonts w:ascii="仿宋_GB2312" w:hAnsi="Times New Roman" w:hint="eastAsia"/>
          <w:sz w:val="28"/>
          <w:szCs w:val="28"/>
        </w:rPr>
        <w:t>.3结合物制备</w:t>
      </w:r>
      <w:bookmarkEnd w:id="197"/>
      <w:bookmarkEnd w:id="198"/>
      <w:bookmarkEnd w:id="199"/>
      <w:bookmarkEnd w:id="200"/>
      <w:bookmarkEnd w:id="201"/>
      <w:bookmarkEnd w:id="202"/>
    </w:p>
    <w:p w:rsidR="00FD70D5" w:rsidRPr="00FF1AA1" w:rsidRDefault="00FD70D5" w:rsidP="00FF1AA1">
      <w:pPr>
        <w:ind w:firstLineChars="200" w:firstLine="560"/>
        <w:rPr>
          <w:rFonts w:ascii="仿宋_GB2312" w:eastAsia="仿宋_GB2312" w:hAnsi="Times New Roman"/>
          <w:sz w:val="28"/>
          <w:szCs w:val="28"/>
          <w:shd w:val="clear" w:color="auto" w:fill="FFFFFF"/>
        </w:rPr>
      </w:pPr>
      <w:r w:rsidRPr="00FF1AA1">
        <w:rPr>
          <w:rFonts w:ascii="仿宋_GB2312" w:eastAsia="仿宋_GB2312" w:hAnsi="Times New Roman" w:hint="eastAsia"/>
          <w:sz w:val="28"/>
          <w:szCs w:val="28"/>
          <w:shd w:val="clear" w:color="auto" w:fill="FFFFFF"/>
        </w:rPr>
        <w:t>多糖抗原与载体蛋白之间的</w:t>
      </w:r>
      <w:r w:rsidRPr="00FF1AA1">
        <w:rPr>
          <w:rFonts w:ascii="仿宋_GB2312" w:eastAsia="仿宋_GB2312" w:hAnsi="Times New Roman" w:hint="eastAsia"/>
          <w:sz w:val="28"/>
          <w:szCs w:val="28"/>
        </w:rPr>
        <w:t>结合是利用多糖和蛋白分子中存在的羧基、半缩醛、氨基/亚氨基、巯基/二硫键、羟基等功能键，通过共价结合完成的。</w:t>
      </w:r>
      <w:r w:rsidRPr="00FF1AA1">
        <w:rPr>
          <w:rFonts w:ascii="仿宋_GB2312" w:eastAsia="仿宋_GB2312" w:hAnsi="Times New Roman" w:hint="eastAsia"/>
          <w:sz w:val="28"/>
          <w:szCs w:val="28"/>
          <w:shd w:val="clear" w:color="auto" w:fill="FFFFFF"/>
        </w:rPr>
        <w:t>目前</w:t>
      </w:r>
      <w:r w:rsidR="00E9503E" w:rsidRPr="00FF1AA1">
        <w:rPr>
          <w:rFonts w:ascii="仿宋_GB2312" w:eastAsia="仿宋_GB2312" w:hAnsi="Times New Roman" w:hint="eastAsia"/>
          <w:sz w:val="28"/>
          <w:szCs w:val="28"/>
          <w:shd w:val="clear" w:color="auto" w:fill="FFFFFF"/>
        </w:rPr>
        <w:t>常见的</w:t>
      </w:r>
      <w:r w:rsidRPr="00FF1AA1">
        <w:rPr>
          <w:rFonts w:ascii="仿宋_GB2312" w:eastAsia="仿宋_GB2312" w:hAnsi="Times New Roman" w:hint="eastAsia"/>
          <w:sz w:val="28"/>
          <w:szCs w:val="28"/>
          <w:shd w:val="clear" w:color="auto" w:fill="FFFFFF"/>
        </w:rPr>
        <w:t>方法是溴化氰（</w:t>
      </w:r>
      <w:proofErr w:type="spellStart"/>
      <w:r w:rsidRPr="00FF1AA1">
        <w:rPr>
          <w:rFonts w:ascii="仿宋_GB2312" w:eastAsia="仿宋_GB2312" w:hAnsi="Times New Roman"/>
          <w:sz w:val="28"/>
          <w:szCs w:val="28"/>
          <w:shd w:val="clear" w:color="auto" w:fill="FFFFFF"/>
        </w:rPr>
        <w:t>CNBr</w:t>
      </w:r>
      <w:proofErr w:type="spellEnd"/>
      <w:r w:rsidRPr="00FF1AA1">
        <w:rPr>
          <w:rFonts w:ascii="仿宋_GB2312" w:eastAsia="仿宋_GB2312" w:hAnsi="Times New Roman" w:hint="eastAsia"/>
          <w:sz w:val="28"/>
          <w:szCs w:val="28"/>
          <w:shd w:val="clear" w:color="auto" w:fill="FFFFFF"/>
        </w:rPr>
        <w:t>）活化法和还原氨基化法</w:t>
      </w:r>
      <w:r w:rsidR="00E9503E" w:rsidRPr="00FF1AA1">
        <w:rPr>
          <w:rFonts w:ascii="仿宋_GB2312" w:eastAsia="仿宋_GB2312" w:hAnsi="Times New Roman" w:hint="eastAsia"/>
          <w:sz w:val="28"/>
          <w:szCs w:val="28"/>
          <w:shd w:val="clear" w:color="auto" w:fill="FFFFFF"/>
        </w:rPr>
        <w:t>等方法</w:t>
      </w:r>
      <w:r w:rsidRPr="00FF1AA1">
        <w:rPr>
          <w:rFonts w:ascii="仿宋_GB2312" w:eastAsia="仿宋_GB2312" w:hAnsi="Times New Roman" w:hint="eastAsia"/>
          <w:sz w:val="28"/>
          <w:szCs w:val="28"/>
          <w:shd w:val="clear" w:color="auto" w:fill="FFFFFF"/>
        </w:rPr>
        <w:t>。多糖抗原与载体蛋白的结合反应结束后，将结合反应混合物用适宜的液体透析或超滤透析，即获得多糖蛋白结合物。</w:t>
      </w:r>
    </w:p>
    <w:p w:rsidR="00FD70D5" w:rsidRPr="00FF1AA1" w:rsidRDefault="00FD70D5" w:rsidP="00FD70D5">
      <w:pPr>
        <w:pStyle w:val="a5"/>
        <w:numPr>
          <w:ilvl w:val="0"/>
          <w:numId w:val="2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应建立测定多糖活化或/和蛋白活化程度的方法、关键参数的控制。</w:t>
      </w:r>
    </w:p>
    <w:p w:rsidR="00FD70D5" w:rsidRPr="00FF1AA1" w:rsidRDefault="00FD70D5" w:rsidP="00FD70D5">
      <w:pPr>
        <w:pStyle w:val="a5"/>
        <w:numPr>
          <w:ilvl w:val="0"/>
          <w:numId w:val="2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采用透析或超滤工艺去除多糖衍生物、蛋白衍生物中残留的化学试剂应进行验证。</w:t>
      </w:r>
    </w:p>
    <w:p w:rsidR="00FD70D5" w:rsidRPr="00FF1AA1" w:rsidRDefault="00FD70D5" w:rsidP="00FD70D5">
      <w:pPr>
        <w:pStyle w:val="a5"/>
        <w:numPr>
          <w:ilvl w:val="0"/>
          <w:numId w:val="2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关注剧毒化学试剂管理。</w:t>
      </w:r>
    </w:p>
    <w:p w:rsidR="00FD70D5" w:rsidRPr="00FF1AA1" w:rsidRDefault="00FD70D5" w:rsidP="00FD70D5">
      <w:pPr>
        <w:pStyle w:val="a5"/>
        <w:numPr>
          <w:ilvl w:val="0"/>
          <w:numId w:val="2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衍生物、结合物保存条件和时间应进行验证。</w:t>
      </w:r>
    </w:p>
    <w:p w:rsidR="00FD70D5" w:rsidRPr="00FF1AA1" w:rsidRDefault="00FD70D5" w:rsidP="00FD70D5">
      <w:pPr>
        <w:pStyle w:val="4"/>
        <w:numPr>
          <w:ilvl w:val="0"/>
          <w:numId w:val="0"/>
        </w:numPr>
        <w:ind w:left="420" w:hanging="420"/>
        <w:rPr>
          <w:rFonts w:ascii="仿宋_GB2312" w:hAnsi="Times New Roman"/>
          <w:sz w:val="28"/>
          <w:szCs w:val="28"/>
        </w:rPr>
      </w:pPr>
      <w:bookmarkStart w:id="203" w:name="_Toc490483796"/>
      <w:bookmarkStart w:id="204" w:name="_Toc490483855"/>
      <w:bookmarkStart w:id="205" w:name="_Toc496731640"/>
      <w:bookmarkStart w:id="206" w:name="_Toc507519301"/>
      <w:bookmarkStart w:id="207" w:name="_Toc507530067"/>
      <w:bookmarkStart w:id="208" w:name="_Toc513724600"/>
      <w:r w:rsidRPr="00FF1AA1">
        <w:rPr>
          <w:rFonts w:ascii="仿宋_GB2312" w:hAnsi="Times New Roman"/>
          <w:sz w:val="28"/>
          <w:szCs w:val="28"/>
        </w:rPr>
        <w:t>6</w:t>
      </w:r>
      <w:r w:rsidRPr="00FF1AA1">
        <w:rPr>
          <w:rFonts w:ascii="仿宋_GB2312" w:hAnsi="Times New Roman" w:hint="eastAsia"/>
          <w:sz w:val="28"/>
          <w:szCs w:val="28"/>
        </w:rPr>
        <w:t>.4结合物纯化与原液制备</w:t>
      </w:r>
      <w:bookmarkEnd w:id="203"/>
      <w:bookmarkEnd w:id="204"/>
      <w:bookmarkEnd w:id="205"/>
      <w:bookmarkEnd w:id="206"/>
      <w:bookmarkEnd w:id="207"/>
      <w:bookmarkEnd w:id="208"/>
    </w:p>
    <w:p w:rsidR="00FD70D5" w:rsidRPr="00FF1AA1" w:rsidRDefault="00FD70D5" w:rsidP="00FD70D5">
      <w:pPr>
        <w:ind w:firstLine="425"/>
        <w:rPr>
          <w:rFonts w:ascii="仿宋_GB2312" w:eastAsia="仿宋_GB2312" w:hAnsi="Times New Roman"/>
          <w:sz w:val="28"/>
          <w:szCs w:val="28"/>
        </w:rPr>
      </w:pPr>
      <w:r w:rsidRPr="00FF1AA1">
        <w:rPr>
          <w:rFonts w:ascii="仿宋_GB2312" w:eastAsia="仿宋_GB2312" w:hAnsi="Times New Roman" w:hint="eastAsia"/>
          <w:sz w:val="28"/>
          <w:szCs w:val="28"/>
        </w:rPr>
        <w:t>多糖结合物经柱层析等方法纯化得到结合物原液。</w:t>
      </w:r>
    </w:p>
    <w:p w:rsidR="00FD70D5" w:rsidRPr="00FF1AA1" w:rsidRDefault="00FD70D5" w:rsidP="00FD70D5">
      <w:pPr>
        <w:pStyle w:val="a5"/>
        <w:numPr>
          <w:ilvl w:val="0"/>
          <w:numId w:val="2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层析柱纯化方法、介质使用次数（即寿命）、层析柱清洁方法等应进行验证。</w:t>
      </w:r>
    </w:p>
    <w:p w:rsidR="00FD70D5" w:rsidRPr="00FF1AA1" w:rsidRDefault="00FD70D5" w:rsidP="00FD70D5">
      <w:pPr>
        <w:pStyle w:val="a5"/>
        <w:numPr>
          <w:ilvl w:val="0"/>
          <w:numId w:val="2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原液的储存方式、条件和储存时限应经过验证。</w:t>
      </w:r>
    </w:p>
    <w:p w:rsidR="00FD70D5" w:rsidRPr="00FF1AA1" w:rsidRDefault="00FD70D5" w:rsidP="00436188">
      <w:pPr>
        <w:pStyle w:val="a5"/>
        <w:numPr>
          <w:ilvl w:val="0"/>
          <w:numId w:val="21"/>
        </w:numPr>
        <w:ind w:firstLineChars="0"/>
        <w:rPr>
          <w:rFonts w:ascii="仿宋_GB2312" w:eastAsia="仿宋_GB2312" w:hAnsi="Times New Roman"/>
          <w:color w:val="000000" w:themeColor="text1"/>
          <w:sz w:val="28"/>
          <w:szCs w:val="28"/>
        </w:rPr>
      </w:pPr>
      <w:r w:rsidRPr="00FF1AA1">
        <w:rPr>
          <w:rFonts w:ascii="仿宋_GB2312" w:eastAsia="仿宋_GB2312" w:hAnsi="Times New Roman" w:hint="eastAsia"/>
          <w:sz w:val="28"/>
          <w:szCs w:val="28"/>
        </w:rPr>
        <w:t>关注原液检测结果，尤其是多糖含量、多糖与蛋白质比值、高分子结合</w:t>
      </w:r>
      <w:r w:rsidRPr="00FF1AA1">
        <w:rPr>
          <w:rFonts w:ascii="仿宋_GB2312" w:eastAsia="仿宋_GB2312" w:hAnsi="Times New Roman" w:hint="eastAsia"/>
          <w:color w:val="000000" w:themeColor="text1"/>
          <w:sz w:val="28"/>
          <w:szCs w:val="28"/>
        </w:rPr>
        <w:t>物含量</w:t>
      </w:r>
      <w:r w:rsidR="00436188" w:rsidRPr="00FF1AA1">
        <w:rPr>
          <w:rFonts w:ascii="仿宋_GB2312" w:eastAsia="仿宋_GB2312" w:hAnsi="Times New Roman" w:hint="eastAsia"/>
          <w:color w:val="000000" w:themeColor="text1"/>
          <w:sz w:val="28"/>
          <w:szCs w:val="28"/>
        </w:rPr>
        <w:t>或游离多糖含量</w:t>
      </w:r>
      <w:r w:rsidRPr="00FF1AA1">
        <w:rPr>
          <w:rFonts w:ascii="仿宋_GB2312" w:eastAsia="仿宋_GB2312" w:hAnsi="Times New Roman" w:hint="eastAsia"/>
          <w:color w:val="000000" w:themeColor="text1"/>
          <w:sz w:val="28"/>
          <w:szCs w:val="28"/>
        </w:rPr>
        <w:t>、细菌内毒素含量、化学试剂残留量等。</w:t>
      </w:r>
    </w:p>
    <w:p w:rsidR="00FD70D5" w:rsidRPr="00FF1AA1" w:rsidRDefault="00FD70D5" w:rsidP="00FD70D5">
      <w:pPr>
        <w:pStyle w:val="2"/>
        <w:numPr>
          <w:ilvl w:val="0"/>
          <w:numId w:val="36"/>
        </w:numPr>
        <w:spacing w:before="156"/>
        <w:rPr>
          <w:rFonts w:ascii="仿宋_GB2312" w:hAnsi="Times New Roman"/>
          <w:b w:val="0"/>
          <w:sz w:val="28"/>
          <w:szCs w:val="28"/>
          <w:lang w:eastAsia="zh-CN"/>
        </w:rPr>
      </w:pPr>
      <w:bookmarkStart w:id="209" w:name="_Toc513724082"/>
      <w:bookmarkStart w:id="210" w:name="_Toc513724601"/>
      <w:bookmarkStart w:id="211" w:name="_Toc507519305"/>
      <w:bookmarkStart w:id="212" w:name="_Toc507530071"/>
      <w:bookmarkStart w:id="213" w:name="_Toc513724602"/>
      <w:bookmarkEnd w:id="209"/>
      <w:bookmarkEnd w:id="210"/>
      <w:r w:rsidRPr="00FF1AA1">
        <w:rPr>
          <w:rFonts w:ascii="仿宋_GB2312" w:hAnsi="Times New Roman" w:hint="eastAsia"/>
          <w:b w:val="0"/>
          <w:sz w:val="28"/>
          <w:szCs w:val="28"/>
          <w:lang w:eastAsia="zh-CN"/>
        </w:rPr>
        <w:lastRenderedPageBreak/>
        <w:t>基因工程疫苗</w:t>
      </w:r>
      <w:bookmarkEnd w:id="181"/>
      <w:bookmarkEnd w:id="182"/>
      <w:bookmarkEnd w:id="183"/>
      <w:bookmarkEnd w:id="184"/>
      <w:bookmarkEnd w:id="211"/>
      <w:bookmarkEnd w:id="212"/>
      <w:bookmarkEnd w:id="213"/>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基因工程疫苗是采用基因重组技术将编码病原微生物保护性抗原的基因重组到细菌（如大肠杆菌）、酵母或细胞，经培养、增殖后，提取、纯化所表达的保护性抗原制成的疫苗，如重组乙型肝炎疫苗等。</w:t>
      </w:r>
    </w:p>
    <w:p w:rsidR="00FD70D5" w:rsidRPr="00FF1AA1" w:rsidRDefault="00FD70D5" w:rsidP="00FD70D5">
      <w:pPr>
        <w:pStyle w:val="3"/>
        <w:numPr>
          <w:ilvl w:val="0"/>
          <w:numId w:val="40"/>
        </w:numPr>
        <w:rPr>
          <w:rFonts w:ascii="仿宋_GB2312" w:hAnsi="Times New Roman"/>
          <w:b w:val="0"/>
          <w:sz w:val="28"/>
          <w:szCs w:val="28"/>
        </w:rPr>
      </w:pPr>
      <w:bookmarkStart w:id="214" w:name="_Toc507519306"/>
      <w:bookmarkStart w:id="215" w:name="_Toc507530072"/>
      <w:bookmarkStart w:id="216" w:name="_Toc513724603"/>
      <w:proofErr w:type="spellStart"/>
      <w:r w:rsidRPr="00FF1AA1">
        <w:rPr>
          <w:rFonts w:ascii="仿宋_GB2312" w:hAnsi="Times New Roman" w:hint="eastAsia"/>
          <w:b w:val="0"/>
          <w:sz w:val="28"/>
          <w:szCs w:val="28"/>
        </w:rPr>
        <w:t>种子复苏</w:t>
      </w:r>
      <w:bookmarkEnd w:id="214"/>
      <w:bookmarkEnd w:id="215"/>
      <w:bookmarkEnd w:id="216"/>
      <w:proofErr w:type="spellEnd"/>
    </w:p>
    <w:p w:rsidR="00FD70D5" w:rsidRPr="00FF1AA1" w:rsidRDefault="00FD70D5" w:rsidP="00FD70D5">
      <w:pPr>
        <w:ind w:firstLine="480"/>
        <w:rPr>
          <w:rFonts w:ascii="仿宋_GB2312" w:eastAsia="仿宋_GB2312" w:hAnsi="Times New Roman"/>
          <w:sz w:val="28"/>
          <w:szCs w:val="28"/>
        </w:rPr>
      </w:pPr>
      <w:r w:rsidRPr="00FF1AA1">
        <w:rPr>
          <w:rFonts w:ascii="仿宋_GB2312" w:eastAsia="仿宋_GB2312" w:hAnsi="Times New Roman" w:hint="eastAsia"/>
          <w:sz w:val="28"/>
          <w:szCs w:val="28"/>
        </w:rPr>
        <w:t>工作代种子接种在适宜的培养基上，经传代扩增至</w:t>
      </w:r>
      <w:proofErr w:type="gramStart"/>
      <w:r w:rsidRPr="00FF1AA1">
        <w:rPr>
          <w:rFonts w:ascii="仿宋_GB2312" w:eastAsia="仿宋_GB2312" w:hAnsi="Times New Roman" w:hint="eastAsia"/>
          <w:sz w:val="28"/>
          <w:szCs w:val="28"/>
        </w:rPr>
        <w:t>规定代次和</w:t>
      </w:r>
      <w:proofErr w:type="gramEnd"/>
      <w:r w:rsidRPr="00FF1AA1">
        <w:rPr>
          <w:rFonts w:ascii="仿宋_GB2312" w:eastAsia="仿宋_GB2312" w:hAnsi="Times New Roman" w:hint="eastAsia"/>
          <w:sz w:val="28"/>
          <w:szCs w:val="28"/>
        </w:rPr>
        <w:t>规模，获得生产用种子。</w:t>
      </w:r>
    </w:p>
    <w:p w:rsidR="00FD70D5" w:rsidRPr="00FF1AA1" w:rsidRDefault="00FD70D5" w:rsidP="00FD70D5">
      <w:pPr>
        <w:pStyle w:val="a5"/>
        <w:widowControl/>
        <w:numPr>
          <w:ilvl w:val="0"/>
          <w:numId w:val="28"/>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菌种或细胞种子遗传稳定性确认。</w:t>
      </w:r>
    </w:p>
    <w:p w:rsidR="00FD70D5" w:rsidRPr="00FF1AA1" w:rsidRDefault="00FD70D5" w:rsidP="00FD70D5">
      <w:pPr>
        <w:pStyle w:val="a5"/>
        <w:widowControl/>
        <w:numPr>
          <w:ilvl w:val="0"/>
          <w:numId w:val="28"/>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培养物</w:t>
      </w:r>
      <w:proofErr w:type="gramStart"/>
      <w:r w:rsidRPr="00FF1AA1">
        <w:rPr>
          <w:rFonts w:ascii="仿宋_GB2312" w:eastAsia="仿宋_GB2312" w:hAnsi="Times New Roman" w:hint="eastAsia"/>
          <w:sz w:val="28"/>
          <w:szCs w:val="28"/>
        </w:rPr>
        <w:t>做纯菌</w:t>
      </w:r>
      <w:proofErr w:type="gramEnd"/>
      <w:r w:rsidRPr="00FF1AA1">
        <w:rPr>
          <w:rFonts w:ascii="仿宋_GB2312" w:eastAsia="仿宋_GB2312" w:hAnsi="Times New Roman" w:hint="eastAsia"/>
          <w:sz w:val="28"/>
          <w:szCs w:val="28"/>
        </w:rPr>
        <w:t>检查，确保种子培养液无污染。</w:t>
      </w:r>
    </w:p>
    <w:p w:rsidR="00FD70D5" w:rsidRPr="00FF1AA1" w:rsidRDefault="00FD70D5" w:rsidP="00FD70D5">
      <w:pPr>
        <w:pStyle w:val="a5"/>
        <w:widowControl/>
        <w:numPr>
          <w:ilvl w:val="0"/>
          <w:numId w:val="28"/>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生产用种子代次应为批准的</w:t>
      </w:r>
      <w:proofErr w:type="gramStart"/>
      <w:r w:rsidRPr="00FF1AA1">
        <w:rPr>
          <w:rFonts w:ascii="仿宋_GB2312" w:eastAsia="仿宋_GB2312" w:hAnsi="Times New Roman" w:hint="eastAsia"/>
          <w:sz w:val="28"/>
          <w:szCs w:val="28"/>
        </w:rPr>
        <w:t>固定代次</w:t>
      </w:r>
      <w:proofErr w:type="gramEnd"/>
      <w:r w:rsidRPr="00FF1AA1">
        <w:rPr>
          <w:rFonts w:ascii="仿宋_GB2312" w:eastAsia="仿宋_GB2312" w:hAnsi="Times New Roman" w:hint="eastAsia"/>
          <w:sz w:val="28"/>
          <w:szCs w:val="28"/>
        </w:rPr>
        <w:t>。</w:t>
      </w:r>
    </w:p>
    <w:p w:rsidR="00FD70D5" w:rsidRPr="00FF1AA1" w:rsidRDefault="00FD70D5" w:rsidP="00FD70D5">
      <w:pPr>
        <w:pStyle w:val="a5"/>
        <w:widowControl/>
        <w:numPr>
          <w:ilvl w:val="0"/>
          <w:numId w:val="28"/>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生长状态观察及生物学特征确认。</w:t>
      </w:r>
    </w:p>
    <w:p w:rsidR="00AB0587" w:rsidRPr="00FF1AA1" w:rsidRDefault="0025565D" w:rsidP="00FD70D5">
      <w:pPr>
        <w:pStyle w:val="a5"/>
        <w:widowControl/>
        <w:numPr>
          <w:ilvl w:val="0"/>
          <w:numId w:val="28"/>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应使用经批准的培养基配方。</w:t>
      </w:r>
    </w:p>
    <w:p w:rsidR="00FD70D5" w:rsidRPr="00FF1AA1" w:rsidRDefault="00FD70D5" w:rsidP="00FD70D5">
      <w:pPr>
        <w:pStyle w:val="3"/>
        <w:rPr>
          <w:rFonts w:ascii="仿宋_GB2312" w:hAnsi="Times New Roman"/>
          <w:b w:val="0"/>
          <w:sz w:val="28"/>
          <w:szCs w:val="28"/>
        </w:rPr>
      </w:pPr>
      <w:bookmarkStart w:id="217" w:name="_Toc507519307"/>
      <w:bookmarkStart w:id="218" w:name="_Toc507530073"/>
      <w:bookmarkStart w:id="219" w:name="_Toc513724604"/>
      <w:proofErr w:type="spellStart"/>
      <w:r w:rsidRPr="00FF1AA1">
        <w:rPr>
          <w:rFonts w:ascii="仿宋_GB2312" w:hAnsi="Times New Roman" w:hint="eastAsia"/>
          <w:b w:val="0"/>
          <w:sz w:val="28"/>
          <w:szCs w:val="28"/>
        </w:rPr>
        <w:t>发酵培养和收获</w:t>
      </w:r>
      <w:bookmarkEnd w:id="217"/>
      <w:bookmarkEnd w:id="218"/>
      <w:bookmarkEnd w:id="219"/>
      <w:proofErr w:type="spellEnd"/>
    </w:p>
    <w:p w:rsidR="00FD70D5" w:rsidRPr="00FF1AA1" w:rsidRDefault="00FD70D5" w:rsidP="00FD70D5">
      <w:pPr>
        <w:ind w:firstLine="480"/>
        <w:rPr>
          <w:rFonts w:ascii="仿宋_GB2312" w:eastAsia="仿宋_GB2312" w:hAnsi="Times New Roman"/>
          <w:sz w:val="28"/>
          <w:szCs w:val="28"/>
        </w:rPr>
      </w:pPr>
      <w:r w:rsidRPr="00FF1AA1">
        <w:rPr>
          <w:rFonts w:ascii="仿宋_GB2312" w:eastAsia="仿宋_GB2312" w:hAnsi="Times New Roman" w:hint="eastAsia"/>
          <w:sz w:val="28"/>
          <w:szCs w:val="28"/>
        </w:rPr>
        <w:t>生产用种子按比例接种至大罐培养基发酵培养，根据细菌或细胞的生长特性在发酵过程中适当补充所需的营养物，控制培养温度、搅拌速度、通气量、通气方式、</w:t>
      </w:r>
      <w:proofErr w:type="gramStart"/>
      <w:r w:rsidRPr="00FF1AA1">
        <w:rPr>
          <w:rFonts w:ascii="仿宋_GB2312" w:eastAsia="仿宋_GB2312" w:hAnsi="Times New Roman" w:hint="eastAsia"/>
          <w:sz w:val="28"/>
          <w:szCs w:val="28"/>
        </w:rPr>
        <w:t>罐压等</w:t>
      </w:r>
      <w:proofErr w:type="gramEnd"/>
      <w:r w:rsidRPr="00FF1AA1">
        <w:rPr>
          <w:rFonts w:ascii="仿宋_GB2312" w:eastAsia="仿宋_GB2312" w:hAnsi="Times New Roman" w:hint="eastAsia"/>
          <w:sz w:val="28"/>
          <w:szCs w:val="28"/>
        </w:rPr>
        <w:t>，同时监控溶氧、pH值、生长浓度等。</w:t>
      </w:r>
      <w:r w:rsidR="00643131" w:rsidRPr="00FF1AA1">
        <w:rPr>
          <w:rFonts w:ascii="仿宋_GB2312" w:eastAsia="仿宋_GB2312" w:hAnsi="Times New Roman" w:hint="eastAsia"/>
          <w:sz w:val="28"/>
          <w:szCs w:val="28"/>
        </w:rPr>
        <w:t>培养过程或培养结束取样</w:t>
      </w:r>
      <w:proofErr w:type="gramStart"/>
      <w:r w:rsidR="00643131" w:rsidRPr="00FF1AA1">
        <w:rPr>
          <w:rFonts w:ascii="仿宋_GB2312" w:eastAsia="仿宋_GB2312" w:hAnsi="Times New Roman" w:hint="eastAsia"/>
          <w:sz w:val="28"/>
          <w:szCs w:val="28"/>
        </w:rPr>
        <w:t>进行纯菌检查</w:t>
      </w:r>
      <w:proofErr w:type="gramEnd"/>
      <w:r w:rsidR="00643131" w:rsidRPr="00FF1AA1">
        <w:rPr>
          <w:rFonts w:ascii="仿宋_GB2312" w:eastAsia="仿宋_GB2312" w:hAnsi="Times New Roman" w:hint="eastAsia"/>
          <w:sz w:val="28"/>
          <w:szCs w:val="28"/>
        </w:rPr>
        <w:t>。</w:t>
      </w:r>
    </w:p>
    <w:p w:rsidR="00FD70D5" w:rsidRPr="00FF1AA1" w:rsidRDefault="00FD70D5" w:rsidP="00FD70D5">
      <w:pPr>
        <w:pStyle w:val="a5"/>
        <w:widowControl/>
        <w:numPr>
          <w:ilvl w:val="0"/>
          <w:numId w:val="29"/>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细胞培养时对照细胞外源因子检测应符合规定。</w:t>
      </w:r>
    </w:p>
    <w:p w:rsidR="00FD70D5" w:rsidRPr="00FF1AA1" w:rsidRDefault="00FD70D5" w:rsidP="00FD70D5">
      <w:pPr>
        <w:pStyle w:val="a5"/>
        <w:widowControl/>
        <w:numPr>
          <w:ilvl w:val="0"/>
          <w:numId w:val="29"/>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关注培养曲线及收获期状态（培养时间、培养浓度）；发酵培养的工艺验证数据。</w:t>
      </w:r>
    </w:p>
    <w:p w:rsidR="00FD70D5" w:rsidRPr="00FF1AA1" w:rsidRDefault="00FD70D5" w:rsidP="00FD70D5">
      <w:pPr>
        <w:pStyle w:val="a5"/>
        <w:widowControl/>
        <w:numPr>
          <w:ilvl w:val="0"/>
          <w:numId w:val="29"/>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收获培养物纯度、质粒保有率（外源基因拷贝数）检查。</w:t>
      </w:r>
    </w:p>
    <w:p w:rsidR="00FD70D5" w:rsidRPr="00FF1AA1" w:rsidRDefault="00FD70D5" w:rsidP="00FD70D5">
      <w:pPr>
        <w:pStyle w:val="a5"/>
        <w:widowControl/>
        <w:numPr>
          <w:ilvl w:val="0"/>
          <w:numId w:val="29"/>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lastRenderedPageBreak/>
        <w:t>细胞培养所使用的生物源性物料（如牛血清、胰蛋白酶）的质量控制及使用浓度。</w:t>
      </w:r>
    </w:p>
    <w:p w:rsidR="00643131" w:rsidRPr="00FF1AA1" w:rsidRDefault="00643131" w:rsidP="00643131">
      <w:pPr>
        <w:pStyle w:val="a5"/>
        <w:numPr>
          <w:ilvl w:val="0"/>
          <w:numId w:val="29"/>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应使用经批准的培养基配方。</w:t>
      </w:r>
    </w:p>
    <w:p w:rsidR="00E370C5" w:rsidRPr="00FF1AA1" w:rsidRDefault="00643131" w:rsidP="007872D2">
      <w:pPr>
        <w:pStyle w:val="a5"/>
        <w:numPr>
          <w:ilvl w:val="0"/>
          <w:numId w:val="29"/>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大罐培养过程中溶氧、pH值、温度、搅拌速度和通气量等参数的监测与记录。</w:t>
      </w:r>
    </w:p>
    <w:p w:rsidR="00FD70D5" w:rsidRPr="00FF1AA1" w:rsidRDefault="00FD70D5" w:rsidP="00FD70D5">
      <w:pPr>
        <w:pStyle w:val="3"/>
        <w:rPr>
          <w:rFonts w:ascii="仿宋_GB2312" w:hAnsi="Times New Roman"/>
          <w:b w:val="0"/>
          <w:sz w:val="28"/>
          <w:szCs w:val="28"/>
        </w:rPr>
      </w:pPr>
      <w:bookmarkStart w:id="220" w:name="_Toc507519308"/>
      <w:bookmarkStart w:id="221" w:name="_Toc507530074"/>
      <w:bookmarkStart w:id="222" w:name="_Toc513724605"/>
      <w:bookmarkStart w:id="223" w:name="_Toc490483803"/>
      <w:bookmarkStart w:id="224" w:name="_Toc490483862"/>
      <w:bookmarkStart w:id="225" w:name="_Toc490483964"/>
      <w:bookmarkStart w:id="226" w:name="_Toc496731646"/>
      <w:proofErr w:type="spellStart"/>
      <w:r w:rsidRPr="00FF1AA1">
        <w:rPr>
          <w:rFonts w:ascii="仿宋_GB2312" w:hAnsi="Times New Roman" w:hint="eastAsia"/>
          <w:b w:val="0"/>
          <w:sz w:val="28"/>
          <w:szCs w:val="28"/>
        </w:rPr>
        <w:t>纯化</w:t>
      </w:r>
      <w:proofErr w:type="spellEnd"/>
    </w:p>
    <w:p w:rsidR="00FD70D5" w:rsidRPr="00FF1AA1" w:rsidRDefault="00FD70D5" w:rsidP="00FD70D5">
      <w:pPr>
        <w:ind w:firstLine="482"/>
        <w:rPr>
          <w:rFonts w:ascii="仿宋_GB2312" w:eastAsia="仿宋_GB2312" w:hAnsi="Times New Roman"/>
          <w:sz w:val="28"/>
          <w:szCs w:val="28"/>
        </w:rPr>
      </w:pPr>
      <w:r w:rsidRPr="00FF1AA1">
        <w:rPr>
          <w:rFonts w:ascii="仿宋_GB2312" w:eastAsia="仿宋_GB2312" w:hAnsi="Times New Roman" w:hint="eastAsia"/>
          <w:sz w:val="28"/>
          <w:szCs w:val="28"/>
        </w:rPr>
        <w:t>将收获的菌体或细胞经适宜方法破碎，以过滤、离心超滤等方法去除菌体/细胞（或碎片），超滤后的料液进行盐析或凝胶吸附进行粗纯；使用密度梯度离心法、层析法等进行精纯。</w:t>
      </w:r>
    </w:p>
    <w:p w:rsidR="00FD70D5" w:rsidRPr="00FF1AA1" w:rsidRDefault="00FD70D5" w:rsidP="00FD70D5">
      <w:pPr>
        <w:pStyle w:val="a5"/>
        <w:widowControl/>
        <w:numPr>
          <w:ilvl w:val="0"/>
          <w:numId w:val="30"/>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 xml:space="preserve">关注破碎、离心、深层过滤、超滤、盐析等工序的各项质量控制参数。 </w:t>
      </w:r>
    </w:p>
    <w:p w:rsidR="00FD70D5" w:rsidRPr="00FF1AA1" w:rsidRDefault="00FD70D5" w:rsidP="00FD70D5">
      <w:pPr>
        <w:pStyle w:val="a5"/>
        <w:numPr>
          <w:ilvl w:val="0"/>
          <w:numId w:val="3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柱层析工艺应对层析系统设备进行验证，包括系统设备关键传感器的校验（通常为紫外、电导、流速、pH等）、关键配件的更换标准或周期、系统清洁或消毒验证等。</w:t>
      </w:r>
    </w:p>
    <w:p w:rsidR="00FD70D5" w:rsidRPr="00FF1AA1" w:rsidRDefault="00FD70D5" w:rsidP="00FD70D5">
      <w:pPr>
        <w:pStyle w:val="a5"/>
        <w:widowControl/>
        <w:numPr>
          <w:ilvl w:val="0"/>
          <w:numId w:val="30"/>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密度梯度离心纯化方法和</w:t>
      </w:r>
      <w:proofErr w:type="gramStart"/>
      <w:r w:rsidRPr="00FF1AA1">
        <w:rPr>
          <w:rFonts w:ascii="仿宋_GB2312" w:eastAsia="仿宋_GB2312" w:hAnsi="Times New Roman" w:hint="eastAsia"/>
          <w:sz w:val="28"/>
          <w:szCs w:val="28"/>
        </w:rPr>
        <w:t>柱层析</w:t>
      </w:r>
      <w:proofErr w:type="gramEnd"/>
      <w:r w:rsidRPr="00FF1AA1">
        <w:rPr>
          <w:rFonts w:ascii="仿宋_GB2312" w:eastAsia="仿宋_GB2312" w:hAnsi="Times New Roman" w:hint="eastAsia"/>
          <w:sz w:val="28"/>
          <w:szCs w:val="28"/>
        </w:rPr>
        <w:t>纯化方法的介质使用次数和层析柱清洁方法等应进行验证。</w:t>
      </w:r>
    </w:p>
    <w:p w:rsidR="00FD70D5" w:rsidRPr="00FF1AA1" w:rsidRDefault="00FD70D5" w:rsidP="00FD70D5">
      <w:pPr>
        <w:pStyle w:val="a5"/>
        <w:widowControl/>
        <w:numPr>
          <w:ilvl w:val="0"/>
          <w:numId w:val="30"/>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应验证纯化过程中所使用的表面活性剂和沉淀剂已有效去除。</w:t>
      </w:r>
    </w:p>
    <w:p w:rsidR="00FD70D5" w:rsidRPr="00FF1AA1" w:rsidRDefault="00FD70D5" w:rsidP="00FD70D5">
      <w:pPr>
        <w:pStyle w:val="a5"/>
        <w:widowControl/>
        <w:numPr>
          <w:ilvl w:val="0"/>
          <w:numId w:val="30"/>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纯化后</w:t>
      </w:r>
      <w:r w:rsidR="00643131" w:rsidRPr="00FF1AA1">
        <w:rPr>
          <w:rFonts w:ascii="仿宋_GB2312" w:eastAsia="仿宋_GB2312" w:hAnsi="Times New Roman" w:hint="eastAsia"/>
          <w:sz w:val="28"/>
          <w:szCs w:val="28"/>
        </w:rPr>
        <w:t>如需</w:t>
      </w:r>
      <w:r w:rsidRPr="00FF1AA1">
        <w:rPr>
          <w:rFonts w:ascii="仿宋_GB2312" w:eastAsia="仿宋_GB2312" w:hAnsi="Times New Roman" w:hint="eastAsia"/>
          <w:sz w:val="28"/>
          <w:szCs w:val="28"/>
        </w:rPr>
        <w:t>进行甲醛处理，应控制蛋白浓度、温度、加入的甲醛浓度和作用时间。</w:t>
      </w:r>
    </w:p>
    <w:p w:rsidR="00FD70D5" w:rsidRPr="00FF1AA1" w:rsidRDefault="00FD70D5" w:rsidP="00FD70D5">
      <w:pPr>
        <w:pStyle w:val="a5"/>
        <w:numPr>
          <w:ilvl w:val="0"/>
          <w:numId w:val="30"/>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中间品的储存方式、条件和储存时限应经过验证。</w:t>
      </w:r>
    </w:p>
    <w:p w:rsidR="00FD70D5" w:rsidRPr="00FF1AA1" w:rsidRDefault="00FD70D5" w:rsidP="00FD70D5">
      <w:pPr>
        <w:pStyle w:val="3"/>
        <w:rPr>
          <w:rFonts w:ascii="仿宋_GB2312" w:hAnsi="Times New Roman"/>
          <w:b w:val="0"/>
          <w:sz w:val="28"/>
          <w:szCs w:val="28"/>
        </w:rPr>
      </w:pPr>
      <w:proofErr w:type="spellStart"/>
      <w:r w:rsidRPr="00FF1AA1">
        <w:rPr>
          <w:rFonts w:ascii="仿宋_GB2312" w:hAnsi="Times New Roman" w:hint="eastAsia"/>
          <w:b w:val="0"/>
          <w:sz w:val="28"/>
          <w:szCs w:val="28"/>
        </w:rPr>
        <w:lastRenderedPageBreak/>
        <w:t>原液制备</w:t>
      </w:r>
      <w:proofErr w:type="spellEnd"/>
    </w:p>
    <w:p w:rsidR="00FD70D5" w:rsidRPr="00FF1AA1" w:rsidRDefault="00FD70D5" w:rsidP="00FD70D5">
      <w:pPr>
        <w:ind w:firstLine="480"/>
        <w:rPr>
          <w:rFonts w:ascii="仿宋_GB2312" w:eastAsia="仿宋_GB2312" w:hAnsi="Times New Roman"/>
          <w:sz w:val="28"/>
          <w:szCs w:val="28"/>
        </w:rPr>
      </w:pPr>
      <w:r w:rsidRPr="00FF1AA1">
        <w:rPr>
          <w:rFonts w:ascii="仿宋_GB2312" w:eastAsia="仿宋_GB2312" w:hAnsi="Times New Roman" w:hint="eastAsia"/>
          <w:sz w:val="28"/>
          <w:szCs w:val="28"/>
        </w:rPr>
        <w:t>纯化产物稀释和除菌过滤后即为原液。</w:t>
      </w:r>
    </w:p>
    <w:p w:rsidR="00FD70D5" w:rsidRPr="00FF1AA1" w:rsidRDefault="00FD70D5" w:rsidP="00FD70D5">
      <w:pPr>
        <w:pStyle w:val="a5"/>
        <w:widowControl/>
        <w:numPr>
          <w:ilvl w:val="0"/>
          <w:numId w:val="24"/>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应评估除菌过滤前药液微生物负载状况，除菌滤芯在使用前后应进行完整性检测。</w:t>
      </w:r>
    </w:p>
    <w:p w:rsidR="00FD70D5" w:rsidRPr="00FF1AA1" w:rsidRDefault="00FD70D5" w:rsidP="00FD70D5">
      <w:pPr>
        <w:pStyle w:val="a5"/>
        <w:widowControl/>
        <w:numPr>
          <w:ilvl w:val="0"/>
          <w:numId w:val="24"/>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关注抗原收获率，包括收获率控制范围。</w:t>
      </w:r>
    </w:p>
    <w:p w:rsidR="00FD70D5" w:rsidRPr="00FF1AA1" w:rsidRDefault="00FD70D5" w:rsidP="00FD70D5">
      <w:pPr>
        <w:pStyle w:val="a5"/>
        <w:widowControl/>
        <w:numPr>
          <w:ilvl w:val="0"/>
          <w:numId w:val="24"/>
        </w:numPr>
        <w:tabs>
          <w:tab w:val="left" w:pos="180"/>
          <w:tab w:val="center" w:pos="4153"/>
        </w:tabs>
        <w:ind w:firstLineChars="0"/>
        <w:contextualSpacing/>
        <w:jc w:val="left"/>
        <w:rPr>
          <w:rFonts w:ascii="仿宋_GB2312" w:eastAsia="仿宋_GB2312" w:hAnsi="Times New Roman"/>
          <w:sz w:val="28"/>
          <w:szCs w:val="28"/>
        </w:rPr>
      </w:pPr>
      <w:r w:rsidRPr="00FF1AA1">
        <w:rPr>
          <w:rFonts w:ascii="仿宋_GB2312" w:eastAsia="仿宋_GB2312" w:hAnsi="Times New Roman" w:hint="eastAsia"/>
          <w:sz w:val="28"/>
          <w:szCs w:val="28"/>
        </w:rPr>
        <w:t>原液应进行无菌检查、蛋白质浓度、特异蛋白带、纯度、细菌内毒素、末端氨基酸序列等检查；重组细胞株生产的原液还应关注牛血清白蛋白残留量、细胞DNA残留量、细胞蛋白残留量测定。</w:t>
      </w:r>
    </w:p>
    <w:p w:rsidR="00FD70D5" w:rsidRPr="00E72942" w:rsidRDefault="00E72942" w:rsidP="00FD70D5">
      <w:pPr>
        <w:pStyle w:val="1"/>
        <w:numPr>
          <w:ilvl w:val="0"/>
          <w:numId w:val="0"/>
        </w:numPr>
        <w:spacing w:before="0"/>
        <w:ind w:left="420" w:hanging="420"/>
        <w:jc w:val="center"/>
        <w:rPr>
          <w:rFonts w:ascii="仿宋_GB2312" w:hAnsi="Times New Roman"/>
          <w:szCs w:val="28"/>
          <w:lang w:eastAsia="zh-CN"/>
        </w:rPr>
      </w:pPr>
      <w:r>
        <w:rPr>
          <w:rFonts w:ascii="仿宋_GB2312" w:hAnsi="Times New Roman" w:hint="eastAsia"/>
          <w:szCs w:val="28"/>
          <w:lang w:eastAsia="zh-CN"/>
        </w:rPr>
        <w:t>五</w:t>
      </w:r>
      <w:r w:rsidR="00FD70D5" w:rsidRPr="00E72942">
        <w:rPr>
          <w:rFonts w:ascii="仿宋_GB2312" w:hAnsi="Times New Roman" w:hint="eastAsia"/>
          <w:szCs w:val="28"/>
          <w:lang w:eastAsia="zh-CN"/>
        </w:rPr>
        <w:t>、</w:t>
      </w:r>
      <w:bookmarkStart w:id="227" w:name="_Toc490483804"/>
      <w:bookmarkStart w:id="228" w:name="_Toc490483863"/>
      <w:bookmarkStart w:id="229" w:name="_Toc490483965"/>
      <w:bookmarkStart w:id="230" w:name="_Toc496731647"/>
      <w:bookmarkStart w:id="231" w:name="_Toc507517843"/>
      <w:bookmarkStart w:id="232" w:name="_Toc507517917"/>
      <w:bookmarkStart w:id="233" w:name="_Toc507519312"/>
      <w:bookmarkStart w:id="234" w:name="_Toc507530078"/>
      <w:bookmarkStart w:id="235" w:name="_Toc513724607"/>
      <w:bookmarkEnd w:id="220"/>
      <w:bookmarkEnd w:id="221"/>
      <w:bookmarkEnd w:id="222"/>
      <w:bookmarkEnd w:id="223"/>
      <w:bookmarkEnd w:id="224"/>
      <w:bookmarkEnd w:id="225"/>
      <w:bookmarkEnd w:id="226"/>
      <w:r w:rsidR="00FD70D5" w:rsidRPr="00E72942">
        <w:rPr>
          <w:rFonts w:ascii="仿宋_GB2312" w:hAnsi="Times New Roman" w:hint="eastAsia"/>
          <w:szCs w:val="28"/>
          <w:lang w:eastAsia="zh-CN"/>
        </w:rPr>
        <w:t>疫苗半成品配制</w:t>
      </w:r>
      <w:bookmarkEnd w:id="227"/>
      <w:bookmarkEnd w:id="228"/>
      <w:bookmarkEnd w:id="229"/>
      <w:r w:rsidR="00FD70D5" w:rsidRPr="00E72942">
        <w:rPr>
          <w:rFonts w:ascii="仿宋_GB2312" w:hAnsi="Times New Roman" w:hint="eastAsia"/>
          <w:szCs w:val="28"/>
          <w:lang w:eastAsia="zh-CN"/>
        </w:rPr>
        <w:t>、分装、（冻干）</w:t>
      </w:r>
      <w:bookmarkEnd w:id="230"/>
      <w:r w:rsidR="00FD70D5" w:rsidRPr="00E72942">
        <w:rPr>
          <w:rFonts w:ascii="仿宋_GB2312" w:hAnsi="Times New Roman" w:hint="eastAsia"/>
          <w:szCs w:val="28"/>
          <w:lang w:eastAsia="zh-CN"/>
        </w:rPr>
        <w:t>、轧盖、灯检</w:t>
      </w:r>
      <w:bookmarkEnd w:id="231"/>
      <w:bookmarkEnd w:id="232"/>
      <w:bookmarkEnd w:id="233"/>
      <w:bookmarkEnd w:id="234"/>
      <w:bookmarkEnd w:id="235"/>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半成品配制包括加入原液、辅料、混合均一、除菌过滤等工序。辅料包括佐剂、稳定剂、赋型剂以及防腐剂等。半成品的配制、分装、冻干、</w:t>
      </w:r>
      <w:proofErr w:type="gramStart"/>
      <w:r w:rsidRPr="00FF1AA1">
        <w:rPr>
          <w:rFonts w:ascii="仿宋_GB2312" w:eastAsia="仿宋_GB2312" w:hAnsi="Times New Roman" w:hint="eastAsia"/>
          <w:sz w:val="28"/>
          <w:szCs w:val="28"/>
        </w:rPr>
        <w:t>轧盖工艺</w:t>
      </w:r>
      <w:proofErr w:type="gramEnd"/>
      <w:r w:rsidRPr="00FF1AA1">
        <w:rPr>
          <w:rFonts w:ascii="仿宋_GB2312" w:eastAsia="仿宋_GB2312" w:hAnsi="Times New Roman" w:hint="eastAsia"/>
          <w:sz w:val="28"/>
          <w:szCs w:val="28"/>
        </w:rPr>
        <w:t>应经过验证，并经过无菌工艺模拟试验证明其无菌保证水平符合要求。</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半成品各组分（如原液、佐剂、稳定剂、稀释液、防腐剂等）实际加入量应与计算量一致。</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佐剂配制及储存应经过验证，并有质量标准及稳定性数据。</w:t>
      </w:r>
    </w:p>
    <w:p w:rsidR="00FD70D5" w:rsidRPr="00FF1AA1" w:rsidRDefault="00FD70D5" w:rsidP="002852E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吸附过程应进行控制，并</w:t>
      </w:r>
      <w:proofErr w:type="gramStart"/>
      <w:r w:rsidRPr="00FF1AA1">
        <w:rPr>
          <w:rFonts w:ascii="仿宋_GB2312" w:eastAsia="仿宋_GB2312" w:hAnsi="Times New Roman" w:hint="eastAsia"/>
          <w:sz w:val="28"/>
          <w:szCs w:val="28"/>
        </w:rPr>
        <w:t>明确</w:t>
      </w:r>
      <w:r w:rsidR="002852E5" w:rsidRPr="00FF1AA1">
        <w:rPr>
          <w:rFonts w:ascii="仿宋_GB2312" w:eastAsia="仿宋_GB2312" w:hAnsi="Times New Roman" w:hint="eastAsia"/>
          <w:sz w:val="28"/>
          <w:szCs w:val="28"/>
        </w:rPr>
        <w:t>控制</w:t>
      </w:r>
      <w:proofErr w:type="gramEnd"/>
      <w:r w:rsidRPr="00FF1AA1">
        <w:rPr>
          <w:rFonts w:ascii="仿宋_GB2312" w:eastAsia="仿宋_GB2312" w:hAnsi="Times New Roman" w:hint="eastAsia"/>
          <w:sz w:val="28"/>
          <w:szCs w:val="28"/>
        </w:rPr>
        <w:t>指标。</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各组分的加入顺序应符合工艺要求，并</w:t>
      </w:r>
      <w:proofErr w:type="gramStart"/>
      <w:r w:rsidRPr="00FF1AA1">
        <w:rPr>
          <w:rFonts w:ascii="仿宋_GB2312" w:eastAsia="仿宋_GB2312" w:hAnsi="Times New Roman" w:hint="eastAsia"/>
          <w:sz w:val="28"/>
          <w:szCs w:val="28"/>
        </w:rPr>
        <w:t>按经过</w:t>
      </w:r>
      <w:proofErr w:type="gramEnd"/>
      <w:r w:rsidRPr="00FF1AA1">
        <w:rPr>
          <w:rFonts w:ascii="仿宋_GB2312" w:eastAsia="仿宋_GB2312" w:hAnsi="Times New Roman" w:hint="eastAsia"/>
          <w:sz w:val="28"/>
          <w:szCs w:val="28"/>
        </w:rPr>
        <w:t>验证的参数（如转速、搅拌时间等）混合，确保半成品均</w:t>
      </w:r>
      <w:proofErr w:type="gramStart"/>
      <w:r w:rsidRPr="00FF1AA1">
        <w:rPr>
          <w:rFonts w:ascii="仿宋_GB2312" w:eastAsia="仿宋_GB2312" w:hAnsi="Times New Roman" w:hint="eastAsia"/>
          <w:sz w:val="28"/>
          <w:szCs w:val="28"/>
        </w:rPr>
        <w:t>一</w:t>
      </w:r>
      <w:proofErr w:type="gramEnd"/>
      <w:r w:rsidRPr="00FF1AA1">
        <w:rPr>
          <w:rFonts w:ascii="仿宋_GB2312" w:eastAsia="仿宋_GB2312" w:hAnsi="Times New Roman" w:hint="eastAsia"/>
          <w:sz w:val="28"/>
          <w:szCs w:val="28"/>
        </w:rPr>
        <w:t>性。</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半成品需要存放的，应保存在合适的容器中并</w:t>
      </w:r>
      <w:proofErr w:type="gramStart"/>
      <w:r w:rsidRPr="00FF1AA1">
        <w:rPr>
          <w:rFonts w:ascii="仿宋_GB2312" w:eastAsia="仿宋_GB2312" w:hAnsi="Times New Roman" w:hint="eastAsia"/>
          <w:sz w:val="28"/>
          <w:szCs w:val="28"/>
        </w:rPr>
        <w:t>按经过</w:t>
      </w:r>
      <w:proofErr w:type="gramEnd"/>
      <w:r w:rsidRPr="00FF1AA1">
        <w:rPr>
          <w:rFonts w:ascii="仿宋_GB2312" w:eastAsia="仿宋_GB2312" w:hAnsi="Times New Roman" w:hint="eastAsia"/>
          <w:sz w:val="28"/>
          <w:szCs w:val="28"/>
        </w:rPr>
        <w:t>验证的条件（如温度、时间）下储存。</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lastRenderedPageBreak/>
        <w:t>半成品转运应采取有效措施（如温度、时间、密封性等）控制质量（包括无菌、有效物质含量等）。</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对于</w:t>
      </w:r>
      <w:proofErr w:type="gramStart"/>
      <w:r w:rsidRPr="00FF1AA1">
        <w:rPr>
          <w:rFonts w:ascii="仿宋_GB2312" w:eastAsia="仿宋_GB2312" w:hAnsi="Times New Roman" w:hint="eastAsia"/>
          <w:sz w:val="28"/>
          <w:szCs w:val="28"/>
        </w:rPr>
        <w:t>混悬状或</w:t>
      </w:r>
      <w:proofErr w:type="gramEnd"/>
      <w:r w:rsidRPr="00FF1AA1">
        <w:rPr>
          <w:rFonts w:ascii="仿宋_GB2312" w:eastAsia="仿宋_GB2312" w:hAnsi="Times New Roman" w:hint="eastAsia"/>
          <w:sz w:val="28"/>
          <w:szCs w:val="28"/>
        </w:rPr>
        <w:t>含有佐剂的疫苗产品，还应当关注分装过程中的产品的均</w:t>
      </w:r>
      <w:proofErr w:type="gramStart"/>
      <w:r w:rsidRPr="00FF1AA1">
        <w:rPr>
          <w:rFonts w:ascii="仿宋_GB2312" w:eastAsia="仿宋_GB2312" w:hAnsi="Times New Roman" w:hint="eastAsia"/>
          <w:sz w:val="28"/>
          <w:szCs w:val="28"/>
        </w:rPr>
        <w:t>一</w:t>
      </w:r>
      <w:proofErr w:type="gramEnd"/>
      <w:r w:rsidRPr="00FF1AA1">
        <w:rPr>
          <w:rFonts w:ascii="仿宋_GB2312" w:eastAsia="仿宋_GB2312" w:hAnsi="Times New Roman" w:hint="eastAsia"/>
          <w:sz w:val="28"/>
          <w:szCs w:val="28"/>
        </w:rPr>
        <w:t>性。</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对温度较为敏感的疫苗制品，关注分装过程中的对产品温度的控制措施。</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半成品配制、分装及</w:t>
      </w:r>
      <w:proofErr w:type="gramStart"/>
      <w:r w:rsidRPr="00FF1AA1">
        <w:rPr>
          <w:rFonts w:ascii="仿宋_GB2312" w:eastAsia="仿宋_GB2312" w:hAnsi="Times New Roman" w:hint="eastAsia"/>
          <w:sz w:val="28"/>
          <w:szCs w:val="28"/>
        </w:rPr>
        <w:t>轧盖应</w:t>
      </w:r>
      <w:proofErr w:type="gramEnd"/>
      <w:r w:rsidRPr="00FF1AA1">
        <w:rPr>
          <w:rFonts w:ascii="仿宋_GB2312" w:eastAsia="仿宋_GB2312" w:hAnsi="Times New Roman" w:hint="eastAsia"/>
          <w:sz w:val="28"/>
          <w:szCs w:val="28"/>
        </w:rPr>
        <w:t>在规定的时限内完成。</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关注分装后剩余半成品及活菌活毒区污物的灭活处理措施。</w:t>
      </w:r>
    </w:p>
    <w:p w:rsidR="00FD70D5" w:rsidRPr="00FF1AA1" w:rsidRDefault="00FD70D5" w:rsidP="00FD70D5">
      <w:pPr>
        <w:pStyle w:val="a5"/>
        <w:numPr>
          <w:ilvl w:val="0"/>
          <w:numId w:val="41"/>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应按要求对制品进行灯检，使用自动</w:t>
      </w:r>
      <w:proofErr w:type="gramStart"/>
      <w:r w:rsidRPr="00FF1AA1">
        <w:rPr>
          <w:rFonts w:ascii="仿宋_GB2312" w:eastAsia="仿宋_GB2312" w:hAnsi="Times New Roman" w:hint="eastAsia"/>
          <w:sz w:val="28"/>
          <w:szCs w:val="28"/>
        </w:rPr>
        <w:t>灯检机进行灯检</w:t>
      </w:r>
      <w:proofErr w:type="gramEnd"/>
      <w:r w:rsidRPr="00FF1AA1">
        <w:rPr>
          <w:rFonts w:ascii="仿宋_GB2312" w:eastAsia="仿宋_GB2312" w:hAnsi="Times New Roman" w:hint="eastAsia"/>
          <w:sz w:val="28"/>
          <w:szCs w:val="28"/>
        </w:rPr>
        <w:t>前，应</w:t>
      </w:r>
      <w:proofErr w:type="gramStart"/>
      <w:r w:rsidRPr="00FF1AA1">
        <w:rPr>
          <w:rFonts w:ascii="仿宋_GB2312" w:eastAsia="仿宋_GB2312" w:hAnsi="Times New Roman" w:hint="eastAsia"/>
          <w:sz w:val="28"/>
          <w:szCs w:val="28"/>
        </w:rPr>
        <w:t>进行灯检功能测试</w:t>
      </w:r>
      <w:proofErr w:type="gramEnd"/>
      <w:r w:rsidRPr="00FF1AA1">
        <w:rPr>
          <w:rFonts w:ascii="仿宋_GB2312" w:eastAsia="仿宋_GB2312" w:hAnsi="Times New Roman" w:hint="eastAsia"/>
          <w:sz w:val="28"/>
          <w:szCs w:val="28"/>
        </w:rPr>
        <w:t>。</w:t>
      </w:r>
    </w:p>
    <w:p w:rsidR="00146F57" w:rsidRPr="00FF1AA1" w:rsidRDefault="00146F57" w:rsidP="00FF1AA1">
      <w:pPr>
        <w:ind w:firstLineChars="150" w:firstLine="420"/>
        <w:rPr>
          <w:rFonts w:ascii="仿宋_GB2312" w:eastAsia="仿宋_GB2312" w:hAnsi="Times New Roman"/>
          <w:sz w:val="28"/>
          <w:szCs w:val="28"/>
        </w:rPr>
      </w:pPr>
      <w:r w:rsidRPr="00FF1AA1">
        <w:rPr>
          <w:rFonts w:ascii="仿宋_GB2312" w:eastAsia="仿宋_GB2312" w:hAnsi="Times New Roman" w:hint="eastAsia"/>
          <w:sz w:val="28"/>
          <w:szCs w:val="28"/>
        </w:rPr>
        <w:t>12）关注产品生产过程中脱冷</w:t>
      </w:r>
      <w:proofErr w:type="gramStart"/>
      <w:r w:rsidRPr="00FF1AA1">
        <w:rPr>
          <w:rFonts w:ascii="仿宋_GB2312" w:eastAsia="仿宋_GB2312" w:hAnsi="Times New Roman" w:hint="eastAsia"/>
          <w:sz w:val="28"/>
          <w:szCs w:val="28"/>
        </w:rPr>
        <w:t>链时间</w:t>
      </w:r>
      <w:proofErr w:type="gramEnd"/>
      <w:r w:rsidRPr="00FF1AA1">
        <w:rPr>
          <w:rFonts w:ascii="仿宋_GB2312" w:eastAsia="仿宋_GB2312" w:hAnsi="Times New Roman" w:hint="eastAsia"/>
          <w:sz w:val="28"/>
          <w:szCs w:val="28"/>
        </w:rPr>
        <w:t>与稳定性支持数据。</w:t>
      </w:r>
    </w:p>
    <w:p w:rsidR="00FD70D5" w:rsidRPr="00FF1AA1" w:rsidRDefault="00E72942" w:rsidP="00FD70D5">
      <w:pPr>
        <w:pStyle w:val="1"/>
        <w:numPr>
          <w:ilvl w:val="0"/>
          <w:numId w:val="0"/>
        </w:numPr>
        <w:jc w:val="center"/>
        <w:rPr>
          <w:rFonts w:ascii="仿宋_GB2312" w:hAnsi="Times New Roman"/>
          <w:szCs w:val="28"/>
          <w:lang w:eastAsia="zh-CN"/>
        </w:rPr>
      </w:pPr>
      <w:r>
        <w:rPr>
          <w:rFonts w:ascii="仿宋_GB2312" w:hAnsi="Times New Roman" w:hint="eastAsia"/>
          <w:szCs w:val="28"/>
          <w:lang w:eastAsia="zh-CN"/>
        </w:rPr>
        <w:t>六</w:t>
      </w:r>
      <w:r w:rsidR="00FD70D5" w:rsidRPr="00FF1AA1">
        <w:rPr>
          <w:rFonts w:ascii="仿宋_GB2312" w:hAnsi="Times New Roman" w:hint="eastAsia"/>
          <w:szCs w:val="28"/>
          <w:lang w:eastAsia="zh-CN"/>
        </w:rPr>
        <w:t>、</w:t>
      </w:r>
      <w:bookmarkStart w:id="236" w:name="_Toc490483805"/>
      <w:bookmarkStart w:id="237" w:name="_Toc490483864"/>
      <w:bookmarkStart w:id="238" w:name="_Toc490483966"/>
      <w:bookmarkStart w:id="239" w:name="_Toc496731648"/>
      <w:bookmarkStart w:id="240" w:name="_Toc507517844"/>
      <w:bookmarkStart w:id="241" w:name="_Toc507517918"/>
      <w:bookmarkStart w:id="242" w:name="_Toc507519313"/>
      <w:bookmarkStart w:id="243" w:name="_Toc507530079"/>
      <w:bookmarkStart w:id="244" w:name="_Toc513724608"/>
      <w:r w:rsidR="00FD70D5" w:rsidRPr="00FF1AA1">
        <w:rPr>
          <w:rFonts w:ascii="仿宋_GB2312" w:hAnsi="Times New Roman" w:hint="eastAsia"/>
          <w:szCs w:val="28"/>
          <w:lang w:eastAsia="zh-CN"/>
        </w:rPr>
        <w:t>疫苗生产质量管理</w:t>
      </w:r>
      <w:bookmarkEnd w:id="236"/>
      <w:bookmarkEnd w:id="237"/>
      <w:bookmarkEnd w:id="238"/>
      <w:bookmarkEnd w:id="239"/>
      <w:bookmarkEnd w:id="240"/>
      <w:bookmarkEnd w:id="241"/>
      <w:bookmarkEnd w:id="242"/>
      <w:bookmarkEnd w:id="243"/>
      <w:bookmarkEnd w:id="244"/>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疫苗生产质控管理包括菌毒种细胞库管理、物料及供应商管理、生产现场管理、动物管理、校准管理、验证与确认管理、文件管理、设施设备维保管理、偏差管理、变更管理、纠正预防管理、药物警戒管理、稳定性管理、质量控制管理、相容性管理、环境监测、投诉/召回管理、公用系统管理、储运管理等方面。</w:t>
      </w:r>
    </w:p>
    <w:p w:rsidR="00FD70D5" w:rsidRPr="00FF1AA1" w:rsidRDefault="00FD70D5" w:rsidP="00D83C4C">
      <w:pPr>
        <w:pStyle w:val="2"/>
        <w:numPr>
          <w:ilvl w:val="0"/>
          <w:numId w:val="38"/>
        </w:numPr>
        <w:spacing w:before="156"/>
        <w:rPr>
          <w:rFonts w:ascii="仿宋_GB2312" w:hAnsi="Times New Roman"/>
          <w:b w:val="0"/>
          <w:sz w:val="28"/>
          <w:szCs w:val="28"/>
        </w:rPr>
      </w:pPr>
      <w:r w:rsidRPr="00FF1AA1">
        <w:rPr>
          <w:rFonts w:ascii="仿宋_GB2312" w:hAnsi="Times New Roman"/>
          <w:b w:val="0"/>
          <w:sz w:val="28"/>
          <w:szCs w:val="28"/>
          <w:lang w:eastAsia="zh-CN"/>
        </w:rPr>
        <w:t xml:space="preserve">  </w:t>
      </w:r>
      <w:proofErr w:type="spellStart"/>
      <w:r w:rsidRPr="00FF1AA1">
        <w:rPr>
          <w:rFonts w:ascii="仿宋_GB2312" w:hAnsi="Times New Roman" w:hint="eastAsia"/>
          <w:b w:val="0"/>
          <w:sz w:val="28"/>
          <w:szCs w:val="28"/>
        </w:rPr>
        <w:t>产品质量回顾</w:t>
      </w:r>
      <w:proofErr w:type="spellEnd"/>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企业应</w:t>
      </w:r>
      <w:r w:rsidR="000F7EE9" w:rsidRPr="00FF1AA1">
        <w:rPr>
          <w:rFonts w:ascii="仿宋_GB2312" w:eastAsia="仿宋_GB2312" w:hAnsi="Times New Roman" w:hint="eastAsia"/>
          <w:sz w:val="28"/>
          <w:szCs w:val="28"/>
        </w:rPr>
        <w:t>按照GMP要求</w:t>
      </w:r>
      <w:r w:rsidRPr="00FF1AA1">
        <w:rPr>
          <w:rFonts w:ascii="仿宋_GB2312" w:eastAsia="仿宋_GB2312" w:hAnsi="Times New Roman" w:hint="eastAsia"/>
          <w:sz w:val="28"/>
          <w:szCs w:val="28"/>
        </w:rPr>
        <w:t>做好产品年度质量回顾，</w:t>
      </w:r>
      <w:r w:rsidR="000F7EE9" w:rsidRPr="00FF1AA1">
        <w:rPr>
          <w:rFonts w:ascii="仿宋_GB2312" w:eastAsia="仿宋_GB2312" w:hAnsi="Times New Roman" w:hint="eastAsia"/>
          <w:sz w:val="28"/>
          <w:szCs w:val="28"/>
        </w:rPr>
        <w:t>还应</w:t>
      </w:r>
      <w:r w:rsidRPr="00FF1AA1">
        <w:rPr>
          <w:rFonts w:ascii="仿宋_GB2312" w:eastAsia="仿宋_GB2312" w:hAnsi="Times New Roman" w:hint="eastAsia"/>
          <w:sz w:val="28"/>
          <w:szCs w:val="28"/>
        </w:rPr>
        <w:t>包括以下内容：</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1）品种工艺介绍（生产工艺流程图，关键质量属性，关键工艺参数；如有变更，变更应符合相关注册要求，变更前后的工艺比较、接受标准及工艺评估）。</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sz w:val="28"/>
          <w:szCs w:val="28"/>
        </w:rPr>
        <w:lastRenderedPageBreak/>
        <w:t>2</w:t>
      </w:r>
      <w:r w:rsidRPr="00FF1AA1">
        <w:rPr>
          <w:rFonts w:ascii="仿宋_GB2312" w:eastAsia="仿宋_GB2312" w:hAnsi="Times New Roman" w:hint="eastAsia"/>
          <w:sz w:val="28"/>
          <w:szCs w:val="28"/>
        </w:rPr>
        <w:t>）菌毒种、细胞基质的管理及使用情况（菌毒种、细胞的关键属性的监测）。</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3）</w:t>
      </w:r>
      <w:r w:rsidRPr="00FF1AA1">
        <w:rPr>
          <w:rFonts w:ascii="仿宋_GB2312" w:eastAsia="仿宋_GB2312" w:hAnsi="Times New Roman"/>
          <w:sz w:val="28"/>
          <w:szCs w:val="28"/>
        </w:rPr>
        <w:t xml:space="preserve"> </w:t>
      </w:r>
      <w:r w:rsidRPr="00FF1AA1">
        <w:rPr>
          <w:rFonts w:ascii="仿宋_GB2312" w:eastAsia="仿宋_GB2312" w:hAnsi="Times New Roman" w:hint="eastAsia"/>
          <w:sz w:val="28"/>
          <w:szCs w:val="28"/>
        </w:rPr>
        <w:t>生产过程控制（关键工艺参数、中间产品、物料平衡、收率等）。</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4）产品详细的生产及检验情况（批号、菌毒种、</w:t>
      </w:r>
      <w:proofErr w:type="gramStart"/>
      <w:r w:rsidRPr="00FF1AA1">
        <w:rPr>
          <w:rFonts w:ascii="仿宋_GB2312" w:eastAsia="仿宋_GB2312" w:hAnsi="Times New Roman" w:hint="eastAsia"/>
          <w:sz w:val="28"/>
          <w:szCs w:val="28"/>
        </w:rPr>
        <w:t>批间一致性</w:t>
      </w:r>
      <w:proofErr w:type="gramEnd"/>
      <w:r w:rsidRPr="00FF1AA1">
        <w:rPr>
          <w:rFonts w:ascii="仿宋_GB2312" w:eastAsia="仿宋_GB2312" w:hAnsi="Times New Roman" w:hint="eastAsia"/>
          <w:sz w:val="28"/>
          <w:szCs w:val="28"/>
        </w:rPr>
        <w:t>、产品产量的溯源情况列表）、批量、</w:t>
      </w:r>
      <w:proofErr w:type="gramStart"/>
      <w:r w:rsidRPr="00FF1AA1">
        <w:rPr>
          <w:rFonts w:ascii="仿宋_GB2312" w:eastAsia="仿宋_GB2312" w:hAnsi="Times New Roman" w:hint="eastAsia"/>
          <w:sz w:val="28"/>
          <w:szCs w:val="28"/>
        </w:rPr>
        <w:t>检验及批签发</w:t>
      </w:r>
      <w:proofErr w:type="gramEnd"/>
      <w:r w:rsidRPr="00FF1AA1">
        <w:rPr>
          <w:rFonts w:ascii="仿宋_GB2312" w:eastAsia="仿宋_GB2312" w:hAnsi="Times New Roman" w:hint="eastAsia"/>
          <w:sz w:val="28"/>
          <w:szCs w:val="28"/>
        </w:rPr>
        <w:t>情况。</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5）成品的储存和发运（存储温度和运输温度评价）。</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6）产品的流向信息（成品的流向情况，包括原液批号、成品批号、数量、去向）。</w:t>
      </w:r>
    </w:p>
    <w:p w:rsidR="00FD70D5" w:rsidRPr="00FF1AA1" w:rsidRDefault="00FD70D5" w:rsidP="00FF1AA1">
      <w:pPr>
        <w:ind w:leftChars="202" w:left="844" w:hangingChars="150" w:hanging="420"/>
        <w:rPr>
          <w:rFonts w:ascii="仿宋_GB2312" w:eastAsia="仿宋_GB2312" w:hAnsi="Times New Roman"/>
          <w:sz w:val="28"/>
          <w:szCs w:val="28"/>
        </w:rPr>
      </w:pPr>
      <w:r w:rsidRPr="00FF1AA1">
        <w:rPr>
          <w:rFonts w:ascii="仿宋_GB2312" w:eastAsia="仿宋_GB2312" w:hAnsi="Times New Roman" w:hint="eastAsia"/>
          <w:sz w:val="28"/>
          <w:szCs w:val="28"/>
        </w:rPr>
        <w:t>7）关键质量属性分析（原液、半成品、成品关键质量属性的趋势分析；稳定性考察趋势分析）。</w:t>
      </w:r>
    </w:p>
    <w:p w:rsidR="00FD70D5" w:rsidRPr="00FF1AA1" w:rsidRDefault="00FD70D5" w:rsidP="00FF1AA1">
      <w:pPr>
        <w:ind w:leftChars="204" w:left="798" w:hangingChars="132" w:hanging="370"/>
        <w:rPr>
          <w:rFonts w:ascii="仿宋_GB2312" w:eastAsia="仿宋_GB2312" w:hAnsi="Times New Roman"/>
          <w:sz w:val="28"/>
          <w:szCs w:val="28"/>
        </w:rPr>
      </w:pPr>
      <w:r w:rsidRPr="00FF1AA1">
        <w:rPr>
          <w:rFonts w:ascii="仿宋_GB2312" w:eastAsia="仿宋_GB2312" w:hAnsi="Times New Roman" w:hint="eastAsia"/>
          <w:sz w:val="28"/>
          <w:szCs w:val="28"/>
        </w:rPr>
        <w:t>8）应对汇总的数据进行分析，对产品的生产情况和质量管理进行总结，提出建议。</w:t>
      </w:r>
      <w:bookmarkStart w:id="245" w:name="_Toc485109991"/>
      <w:bookmarkStart w:id="246" w:name="_Toc490483807"/>
      <w:bookmarkStart w:id="247" w:name="_Toc490483866"/>
      <w:bookmarkStart w:id="248" w:name="_Toc490483968"/>
      <w:bookmarkStart w:id="249" w:name="_Toc496731649"/>
    </w:p>
    <w:p w:rsidR="00FD70D5" w:rsidRPr="00FF1AA1" w:rsidRDefault="00FD70D5" w:rsidP="00FD70D5">
      <w:pPr>
        <w:pStyle w:val="2"/>
        <w:numPr>
          <w:ilvl w:val="0"/>
          <w:numId w:val="38"/>
        </w:numPr>
        <w:spacing w:before="156"/>
        <w:rPr>
          <w:rFonts w:ascii="仿宋_GB2312" w:hAnsi="Times New Roman"/>
          <w:b w:val="0"/>
          <w:sz w:val="28"/>
          <w:szCs w:val="28"/>
        </w:rPr>
      </w:pPr>
      <w:bookmarkStart w:id="250" w:name="_Toc507519314"/>
      <w:bookmarkStart w:id="251" w:name="_Toc507530080"/>
      <w:bookmarkStart w:id="252" w:name="_Toc513724609"/>
      <w:proofErr w:type="spellStart"/>
      <w:r w:rsidRPr="00FF1AA1">
        <w:rPr>
          <w:rFonts w:ascii="仿宋_GB2312" w:hAnsi="Times New Roman" w:hint="eastAsia"/>
          <w:b w:val="0"/>
          <w:sz w:val="28"/>
          <w:szCs w:val="28"/>
        </w:rPr>
        <w:t>生产区污染控制</w:t>
      </w:r>
      <w:bookmarkEnd w:id="245"/>
      <w:bookmarkEnd w:id="246"/>
      <w:bookmarkEnd w:id="247"/>
      <w:bookmarkEnd w:id="248"/>
      <w:bookmarkEnd w:id="249"/>
      <w:bookmarkEnd w:id="250"/>
      <w:bookmarkEnd w:id="251"/>
      <w:bookmarkEnd w:id="252"/>
      <w:proofErr w:type="spellEnd"/>
    </w:p>
    <w:p w:rsidR="00FD70D5" w:rsidRPr="00FF1AA1" w:rsidRDefault="00FD70D5" w:rsidP="00FF1AA1">
      <w:pPr>
        <w:pStyle w:val="a5"/>
        <w:numPr>
          <w:ilvl w:val="0"/>
          <w:numId w:val="26"/>
        </w:numPr>
        <w:ind w:leftChars="202" w:left="844" w:hangingChars="150"/>
        <w:rPr>
          <w:rFonts w:ascii="仿宋_GB2312" w:eastAsia="仿宋_GB2312" w:hAnsi="Times New Roman"/>
          <w:sz w:val="28"/>
          <w:szCs w:val="28"/>
        </w:rPr>
      </w:pPr>
      <w:r w:rsidRPr="00FF1AA1">
        <w:rPr>
          <w:rFonts w:ascii="仿宋_GB2312" w:eastAsia="仿宋_GB2312" w:hAnsi="Times New Roman" w:hint="eastAsia"/>
          <w:sz w:val="28"/>
          <w:szCs w:val="28"/>
        </w:rPr>
        <w:t>应尽可能使用封闭系统提高无菌保障和隔离水平。在工艺中使用开放系统时，应采取有效的控制措施，防止污染、交叉污染、混淆和差错。</w:t>
      </w:r>
    </w:p>
    <w:p w:rsidR="00FD70D5" w:rsidRPr="00FF1AA1" w:rsidRDefault="00FD70D5" w:rsidP="00FF1AA1">
      <w:pPr>
        <w:pStyle w:val="a5"/>
        <w:numPr>
          <w:ilvl w:val="0"/>
          <w:numId w:val="26"/>
        </w:numPr>
        <w:ind w:leftChars="202" w:left="844" w:hangingChars="150"/>
        <w:rPr>
          <w:rFonts w:ascii="仿宋_GB2312" w:eastAsia="仿宋_GB2312" w:hAnsi="Times New Roman"/>
          <w:sz w:val="28"/>
          <w:szCs w:val="28"/>
        </w:rPr>
      </w:pPr>
      <w:r w:rsidRPr="00FF1AA1">
        <w:rPr>
          <w:rFonts w:ascii="仿宋_GB2312" w:eastAsia="仿宋_GB2312" w:hAnsi="Times New Roman" w:hint="eastAsia"/>
          <w:sz w:val="28"/>
          <w:szCs w:val="28"/>
        </w:rPr>
        <w:t>应避免与产品直接接触物品清洗/灭菌后的二次污染。</w:t>
      </w:r>
    </w:p>
    <w:p w:rsidR="00FD70D5" w:rsidRPr="00FF1AA1" w:rsidRDefault="00FD70D5" w:rsidP="00FF1AA1">
      <w:pPr>
        <w:pStyle w:val="a5"/>
        <w:numPr>
          <w:ilvl w:val="0"/>
          <w:numId w:val="26"/>
        </w:numPr>
        <w:ind w:leftChars="202" w:left="844" w:hangingChars="150"/>
        <w:rPr>
          <w:rFonts w:ascii="仿宋_GB2312" w:eastAsia="仿宋_GB2312" w:hAnsi="Times New Roman"/>
          <w:sz w:val="28"/>
          <w:szCs w:val="28"/>
        </w:rPr>
      </w:pPr>
      <w:r w:rsidRPr="00FF1AA1">
        <w:rPr>
          <w:rFonts w:ascii="仿宋_GB2312" w:eastAsia="仿宋_GB2312" w:hAnsi="Times New Roman" w:hint="eastAsia"/>
          <w:sz w:val="28"/>
          <w:szCs w:val="28"/>
        </w:rPr>
        <w:t>取样、加料、中间品转运时，应确保各类连接的无菌保障程度。</w:t>
      </w:r>
    </w:p>
    <w:p w:rsidR="00FD70D5" w:rsidRPr="00FF1AA1" w:rsidRDefault="00FD70D5" w:rsidP="00FF1AA1">
      <w:pPr>
        <w:pStyle w:val="a5"/>
        <w:numPr>
          <w:ilvl w:val="0"/>
          <w:numId w:val="26"/>
        </w:numPr>
        <w:ind w:leftChars="202" w:left="844" w:hangingChars="150"/>
        <w:rPr>
          <w:rFonts w:ascii="仿宋_GB2312" w:eastAsia="仿宋_GB2312" w:hAnsi="Times New Roman"/>
          <w:sz w:val="28"/>
          <w:szCs w:val="28"/>
        </w:rPr>
      </w:pPr>
      <w:r w:rsidRPr="00FF1AA1">
        <w:rPr>
          <w:rFonts w:ascii="仿宋_GB2312" w:eastAsia="仿宋_GB2312" w:hAnsi="Times New Roman" w:hint="eastAsia"/>
          <w:sz w:val="28"/>
          <w:szCs w:val="28"/>
        </w:rPr>
        <w:t>关注生产用微生物活菌活毒区与非活菌活毒区的分区控制。活菌活毒区工器具传出至非活菌活毒区之前，应充分灭活；灭活前、后工器具应分区放置，避免交叉污染；活菌活毒区与非活</w:t>
      </w:r>
      <w:r w:rsidRPr="00FF1AA1">
        <w:rPr>
          <w:rFonts w:ascii="仿宋_GB2312" w:eastAsia="仿宋_GB2312" w:hAnsi="Times New Roman" w:hint="eastAsia"/>
          <w:sz w:val="28"/>
          <w:szCs w:val="28"/>
        </w:rPr>
        <w:lastRenderedPageBreak/>
        <w:t>菌活毒区人流、物流通道应分开设置；活菌活毒区与非活菌活毒区、灭活前与灭活</w:t>
      </w:r>
      <w:proofErr w:type="gramStart"/>
      <w:r w:rsidRPr="00FF1AA1">
        <w:rPr>
          <w:rFonts w:ascii="仿宋_GB2312" w:eastAsia="仿宋_GB2312" w:hAnsi="Times New Roman" w:hint="eastAsia"/>
          <w:sz w:val="28"/>
          <w:szCs w:val="28"/>
        </w:rPr>
        <w:t>后区域</w:t>
      </w:r>
      <w:proofErr w:type="gramEnd"/>
      <w:r w:rsidRPr="00FF1AA1">
        <w:rPr>
          <w:rFonts w:ascii="仿宋_GB2312" w:eastAsia="仿宋_GB2312" w:hAnsi="Times New Roman" w:hint="eastAsia"/>
          <w:sz w:val="28"/>
          <w:szCs w:val="28"/>
        </w:rPr>
        <w:t>的净化空调系统应分别设置，活菌活毒区应相对负压。</w:t>
      </w:r>
    </w:p>
    <w:p w:rsidR="00912DE5" w:rsidRPr="00FF1AA1" w:rsidRDefault="0053732D" w:rsidP="00FF1AA1">
      <w:pPr>
        <w:ind w:firstLineChars="100" w:firstLine="280"/>
        <w:rPr>
          <w:rFonts w:ascii="仿宋_GB2312" w:eastAsia="仿宋_GB2312" w:hAnsi="Times New Roman"/>
          <w:sz w:val="28"/>
          <w:szCs w:val="28"/>
        </w:rPr>
      </w:pPr>
      <w:r w:rsidRPr="00FF1AA1">
        <w:rPr>
          <w:rFonts w:ascii="仿宋_GB2312" w:eastAsia="仿宋_GB2312" w:hAnsi="Times New Roman" w:hint="eastAsia"/>
          <w:sz w:val="28"/>
          <w:szCs w:val="28"/>
        </w:rPr>
        <w:t>5）</w:t>
      </w:r>
      <w:r w:rsidR="00FD70D5" w:rsidRPr="00FF1AA1">
        <w:rPr>
          <w:rFonts w:ascii="仿宋_GB2312" w:eastAsia="仿宋_GB2312" w:hAnsi="Times New Roman" w:hint="eastAsia"/>
          <w:sz w:val="28"/>
          <w:szCs w:val="28"/>
        </w:rPr>
        <w:t>中间产品、半成品的储存容器变更，例如变为一次性系统，应做变更控制、相容性试验及稳定性试验等研究工作</w:t>
      </w:r>
      <w:r w:rsidR="00772D0A" w:rsidRPr="00FF1AA1">
        <w:rPr>
          <w:rFonts w:ascii="仿宋_GB2312" w:eastAsia="仿宋_GB2312" w:hAnsi="Times New Roman" w:hint="eastAsia"/>
          <w:sz w:val="28"/>
          <w:szCs w:val="28"/>
        </w:rPr>
        <w:t>，加强实物验收和供应商审计。</w:t>
      </w:r>
    </w:p>
    <w:p w:rsidR="00FD70D5" w:rsidRPr="00FF1AA1" w:rsidRDefault="00FD70D5" w:rsidP="00FD70D5">
      <w:pPr>
        <w:pStyle w:val="2"/>
        <w:spacing w:before="156"/>
        <w:rPr>
          <w:rFonts w:ascii="仿宋_GB2312" w:hAnsi="Times New Roman"/>
          <w:b w:val="0"/>
          <w:sz w:val="28"/>
          <w:szCs w:val="28"/>
          <w:lang w:eastAsia="zh-CN"/>
        </w:rPr>
      </w:pPr>
      <w:bookmarkStart w:id="253" w:name="_Toc496731650"/>
      <w:bookmarkStart w:id="254" w:name="_Toc507519315"/>
      <w:bookmarkStart w:id="255" w:name="_Toc507530081"/>
      <w:bookmarkStart w:id="256" w:name="_Toc513724610"/>
      <w:bookmarkStart w:id="257" w:name="_Toc485109992"/>
      <w:bookmarkStart w:id="258" w:name="_Toc490483808"/>
      <w:bookmarkStart w:id="259" w:name="_Toc490483867"/>
      <w:bookmarkStart w:id="260" w:name="_Toc490483969"/>
      <w:r w:rsidRPr="00FF1AA1">
        <w:rPr>
          <w:rFonts w:ascii="仿宋_GB2312" w:hAnsi="Times New Roman" w:hint="eastAsia"/>
          <w:b w:val="0"/>
          <w:sz w:val="28"/>
          <w:szCs w:val="28"/>
          <w:lang w:eastAsia="zh-CN"/>
        </w:rPr>
        <w:t>QC实验室管理</w:t>
      </w:r>
      <w:bookmarkEnd w:id="253"/>
      <w:bookmarkEnd w:id="254"/>
      <w:bookmarkEnd w:id="255"/>
      <w:bookmarkEnd w:id="256"/>
    </w:p>
    <w:p w:rsidR="00FD70D5" w:rsidRPr="00FF1AA1" w:rsidRDefault="00FD70D5" w:rsidP="00FF1AA1">
      <w:pPr>
        <w:autoSpaceDE w:val="0"/>
        <w:autoSpaceDN w:val="0"/>
        <w:adjustRightInd w:val="0"/>
        <w:ind w:firstLineChars="200" w:firstLine="560"/>
        <w:jc w:val="left"/>
        <w:rPr>
          <w:rFonts w:ascii="仿宋_GB2312" w:hAnsi="Times New Roman"/>
          <w:sz w:val="28"/>
          <w:szCs w:val="28"/>
        </w:rPr>
      </w:pPr>
      <w:r w:rsidRPr="00FF1AA1">
        <w:rPr>
          <w:rFonts w:ascii="仿宋_GB2312" w:eastAsia="仿宋_GB2312" w:hAnsi="Times New Roman" w:hint="eastAsia"/>
          <w:kern w:val="0"/>
          <w:sz w:val="28"/>
          <w:szCs w:val="28"/>
        </w:rPr>
        <w:t>除对实验室常规检查外，</w:t>
      </w:r>
      <w:r w:rsidR="00912DE5" w:rsidRPr="00FF1AA1">
        <w:rPr>
          <w:rFonts w:ascii="仿宋_GB2312" w:eastAsia="仿宋_GB2312" w:hAnsi="Times New Roman" w:hint="eastAsia"/>
          <w:kern w:val="0"/>
          <w:sz w:val="28"/>
          <w:szCs w:val="28"/>
        </w:rPr>
        <w:t>还</w:t>
      </w:r>
      <w:r w:rsidRPr="00FF1AA1">
        <w:rPr>
          <w:rFonts w:ascii="仿宋_GB2312" w:eastAsia="仿宋_GB2312" w:hAnsi="Times New Roman" w:hint="eastAsia"/>
          <w:kern w:val="0"/>
          <w:sz w:val="28"/>
          <w:szCs w:val="28"/>
        </w:rPr>
        <w:t>应重点关注疫苗产品鉴别、效力试验、特异性毒性试验、病毒滴度、抗原含量检测、宿主蛋白残留、DNA残留等。</w:t>
      </w:r>
    </w:p>
    <w:p w:rsidR="00FD70D5" w:rsidRPr="00FF1AA1" w:rsidRDefault="00FD70D5" w:rsidP="00FF1AA1">
      <w:pPr>
        <w:pStyle w:val="a5"/>
        <w:numPr>
          <w:ilvl w:val="0"/>
          <w:numId w:val="42"/>
        </w:numPr>
        <w:ind w:leftChars="202" w:left="844" w:hangingChars="150"/>
        <w:rPr>
          <w:rFonts w:ascii="仿宋_GB2312" w:eastAsia="仿宋_GB2312" w:hAnsi="Times New Roman"/>
          <w:sz w:val="28"/>
          <w:szCs w:val="28"/>
        </w:rPr>
      </w:pPr>
      <w:r w:rsidRPr="00FF1AA1">
        <w:rPr>
          <w:rFonts w:ascii="仿宋_GB2312" w:eastAsia="仿宋_GB2312" w:hAnsi="Times New Roman" w:hint="eastAsia"/>
          <w:sz w:val="28"/>
          <w:szCs w:val="28"/>
        </w:rPr>
        <w:t>测定方法应进行验证或确认。</w:t>
      </w:r>
    </w:p>
    <w:p w:rsidR="00FD70D5" w:rsidRPr="00FF1AA1" w:rsidRDefault="00FD70D5" w:rsidP="00093511">
      <w:pPr>
        <w:pStyle w:val="a5"/>
        <w:numPr>
          <w:ilvl w:val="0"/>
          <w:numId w:val="42"/>
        </w:numPr>
        <w:ind w:firstLineChars="0"/>
        <w:rPr>
          <w:rFonts w:ascii="仿宋_GB2312" w:eastAsia="仿宋_GB2312" w:hAnsi="Times New Roman"/>
          <w:sz w:val="28"/>
          <w:szCs w:val="28"/>
        </w:rPr>
      </w:pPr>
      <w:r w:rsidRPr="00FF1AA1">
        <w:rPr>
          <w:rFonts w:ascii="仿宋_GB2312" w:eastAsia="仿宋_GB2312" w:hAnsi="Times New Roman" w:hint="eastAsia"/>
          <w:sz w:val="28"/>
          <w:szCs w:val="28"/>
        </w:rPr>
        <w:t>新建立或改良的方法应进行方法学验证，还应与传统方法进行比较</w:t>
      </w:r>
      <w:r w:rsidR="00093511" w:rsidRPr="00FF1AA1">
        <w:rPr>
          <w:rFonts w:ascii="仿宋_GB2312" w:eastAsia="仿宋_GB2312" w:hAnsi="Times New Roman" w:hint="eastAsia"/>
          <w:sz w:val="28"/>
          <w:szCs w:val="28"/>
        </w:rPr>
        <w:t>，并关注变更</w:t>
      </w:r>
      <w:proofErr w:type="gramStart"/>
      <w:r w:rsidR="00093511" w:rsidRPr="00FF1AA1">
        <w:rPr>
          <w:rFonts w:ascii="仿宋_GB2312" w:eastAsia="仿宋_GB2312" w:hAnsi="Times New Roman" w:hint="eastAsia"/>
          <w:sz w:val="28"/>
          <w:szCs w:val="28"/>
        </w:rPr>
        <w:t>后方法</w:t>
      </w:r>
      <w:proofErr w:type="gramEnd"/>
      <w:r w:rsidR="00093511" w:rsidRPr="00FF1AA1">
        <w:rPr>
          <w:rFonts w:ascii="仿宋_GB2312" w:eastAsia="仿宋_GB2312" w:hAnsi="Times New Roman" w:hint="eastAsia"/>
          <w:sz w:val="28"/>
          <w:szCs w:val="28"/>
        </w:rPr>
        <w:t>的注册合</w:t>
      </w:r>
      <w:proofErr w:type="gramStart"/>
      <w:r w:rsidR="00093511" w:rsidRPr="00FF1AA1">
        <w:rPr>
          <w:rFonts w:ascii="仿宋_GB2312" w:eastAsia="仿宋_GB2312" w:hAnsi="Times New Roman" w:hint="eastAsia"/>
          <w:sz w:val="28"/>
          <w:szCs w:val="28"/>
        </w:rPr>
        <w:t>规</w:t>
      </w:r>
      <w:proofErr w:type="gramEnd"/>
      <w:r w:rsidR="00093511" w:rsidRPr="00FF1AA1">
        <w:rPr>
          <w:rFonts w:ascii="仿宋_GB2312" w:eastAsia="仿宋_GB2312" w:hAnsi="Times New Roman" w:hint="eastAsia"/>
          <w:sz w:val="28"/>
          <w:szCs w:val="28"/>
        </w:rPr>
        <w:t>性。</w:t>
      </w:r>
    </w:p>
    <w:p w:rsidR="00FD70D5" w:rsidRPr="00FF1AA1" w:rsidRDefault="00FD70D5" w:rsidP="00FF1AA1">
      <w:pPr>
        <w:pStyle w:val="a5"/>
        <w:numPr>
          <w:ilvl w:val="0"/>
          <w:numId w:val="42"/>
        </w:numPr>
        <w:ind w:leftChars="202" w:left="844" w:hangingChars="150"/>
        <w:rPr>
          <w:rFonts w:ascii="仿宋_GB2312" w:eastAsia="仿宋_GB2312" w:hAnsi="Times New Roman"/>
          <w:sz w:val="28"/>
          <w:szCs w:val="28"/>
        </w:rPr>
      </w:pPr>
      <w:r w:rsidRPr="00FF1AA1">
        <w:rPr>
          <w:rFonts w:ascii="仿宋_GB2312" w:eastAsia="仿宋_GB2312" w:hAnsi="Times New Roman" w:hint="eastAsia"/>
          <w:sz w:val="28"/>
          <w:szCs w:val="28"/>
        </w:rPr>
        <w:t>标准品</w:t>
      </w:r>
      <w:r w:rsidRPr="00FF1AA1">
        <w:rPr>
          <w:rFonts w:ascii="仿宋_GB2312" w:eastAsia="仿宋_GB2312" w:hAnsi="Times New Roman"/>
          <w:sz w:val="28"/>
          <w:szCs w:val="28"/>
        </w:rPr>
        <w:t>/</w:t>
      </w:r>
      <w:r w:rsidRPr="00FF1AA1">
        <w:rPr>
          <w:rFonts w:ascii="仿宋_GB2312" w:eastAsia="仿宋_GB2312" w:hAnsi="Times New Roman" w:hint="eastAsia"/>
          <w:sz w:val="28"/>
          <w:szCs w:val="28"/>
        </w:rPr>
        <w:t>参考品应可溯源。如自制工作标准品/参考品，应建立质量标准，每批用法定标准品/参考品进行标化并确定有效期。</w:t>
      </w:r>
    </w:p>
    <w:p w:rsidR="00912DE5" w:rsidRPr="00FF1AA1" w:rsidRDefault="00912DE5" w:rsidP="00FD26FB">
      <w:pPr>
        <w:ind w:left="424"/>
        <w:jc w:val="left"/>
        <w:rPr>
          <w:rFonts w:ascii="仿宋_GB2312" w:eastAsia="仿宋_GB2312" w:hAnsi="Times New Roman"/>
          <w:sz w:val="28"/>
          <w:szCs w:val="28"/>
        </w:rPr>
      </w:pPr>
      <w:r w:rsidRPr="00FF1AA1">
        <w:rPr>
          <w:rFonts w:ascii="仿宋_GB2312" w:eastAsia="仿宋_GB2312" w:hAnsi="Times New Roman" w:hint="eastAsia"/>
          <w:sz w:val="28"/>
          <w:szCs w:val="28"/>
        </w:rPr>
        <w:t>4）</w:t>
      </w:r>
      <w:r w:rsidR="00BD4DC7" w:rsidRPr="00FF1AA1">
        <w:rPr>
          <w:rFonts w:ascii="仿宋_GB2312" w:eastAsia="仿宋_GB2312" w:hAnsi="Times New Roman" w:hint="eastAsia"/>
          <w:sz w:val="28"/>
          <w:szCs w:val="28"/>
        </w:rPr>
        <w:t>应使用符合相关要求或级别的实验动物，除另有规定外，均应使用清洁级或清洁级以上的动物；小鼠应来自封闭</w:t>
      </w:r>
      <w:proofErr w:type="gramStart"/>
      <w:r w:rsidR="00BD4DC7" w:rsidRPr="00FF1AA1">
        <w:rPr>
          <w:rFonts w:ascii="仿宋_GB2312" w:eastAsia="仿宋_GB2312" w:hAnsi="Times New Roman" w:hint="eastAsia"/>
          <w:sz w:val="28"/>
          <w:szCs w:val="28"/>
        </w:rPr>
        <w:t>群动物</w:t>
      </w:r>
      <w:proofErr w:type="gramEnd"/>
      <w:r w:rsidR="00BD4DC7" w:rsidRPr="00FF1AA1">
        <w:rPr>
          <w:rFonts w:ascii="仿宋_GB2312" w:eastAsia="仿宋_GB2312" w:hAnsi="Times New Roman" w:hint="eastAsia"/>
          <w:sz w:val="28"/>
          <w:szCs w:val="28"/>
        </w:rPr>
        <w:t>或近交系动物。</w:t>
      </w:r>
    </w:p>
    <w:p w:rsidR="00912DE5" w:rsidRPr="00FF1AA1" w:rsidRDefault="00912DE5" w:rsidP="00FD26FB">
      <w:pPr>
        <w:ind w:left="424"/>
        <w:jc w:val="left"/>
        <w:rPr>
          <w:rFonts w:ascii="仿宋_GB2312" w:eastAsia="仿宋_GB2312" w:hAnsi="Times New Roman"/>
          <w:color w:val="E36C0A" w:themeColor="accent6" w:themeShade="BF"/>
          <w:sz w:val="28"/>
          <w:szCs w:val="28"/>
        </w:rPr>
      </w:pPr>
      <w:r w:rsidRPr="00FF1AA1">
        <w:rPr>
          <w:rFonts w:ascii="仿宋_GB2312" w:eastAsia="仿宋_GB2312" w:hAnsi="Times New Roman" w:hint="eastAsia"/>
          <w:sz w:val="28"/>
          <w:szCs w:val="28"/>
        </w:rPr>
        <w:t>5）</w:t>
      </w:r>
      <w:r w:rsidR="0025565D" w:rsidRPr="00FF1AA1">
        <w:rPr>
          <w:rFonts w:ascii="仿宋_GB2312" w:eastAsia="仿宋_GB2312" w:hAnsi="Times New Roman" w:hint="eastAsia"/>
          <w:sz w:val="28"/>
          <w:szCs w:val="28"/>
        </w:rPr>
        <w:t>动物实验人员应为专职人员，</w:t>
      </w:r>
      <w:r w:rsidRPr="00FF1AA1">
        <w:rPr>
          <w:rFonts w:ascii="仿宋_GB2312" w:eastAsia="仿宋_GB2312" w:hAnsi="Times New Roman" w:hint="eastAsia"/>
          <w:sz w:val="28"/>
          <w:szCs w:val="28"/>
        </w:rPr>
        <w:t>并应当经过培训</w:t>
      </w:r>
      <w:r w:rsidR="00A86061" w:rsidRPr="00FF1AA1">
        <w:rPr>
          <w:rFonts w:ascii="仿宋_GB2312" w:eastAsia="仿宋_GB2312" w:hAnsi="Times New Roman" w:hint="eastAsia"/>
          <w:sz w:val="28"/>
          <w:szCs w:val="28"/>
        </w:rPr>
        <w:t>。</w:t>
      </w:r>
    </w:p>
    <w:p w:rsidR="00FD70D5" w:rsidRPr="00FF1AA1" w:rsidRDefault="00912DE5" w:rsidP="00FD26FB">
      <w:pPr>
        <w:ind w:left="846" w:hanging="422"/>
        <w:jc w:val="left"/>
        <w:rPr>
          <w:rFonts w:ascii="仿宋_GB2312" w:eastAsia="仿宋_GB2312" w:hAnsi="Times New Roman"/>
          <w:sz w:val="28"/>
          <w:szCs w:val="28"/>
        </w:rPr>
      </w:pPr>
      <w:r w:rsidRPr="00FF1AA1">
        <w:rPr>
          <w:rFonts w:ascii="仿宋_GB2312" w:eastAsia="仿宋_GB2312" w:hAnsi="Times New Roman" w:hint="eastAsia"/>
          <w:sz w:val="28"/>
          <w:szCs w:val="28"/>
        </w:rPr>
        <w:t>6）</w:t>
      </w:r>
      <w:bookmarkStart w:id="261" w:name="_Toc496731651"/>
      <w:r w:rsidR="00FD70D5" w:rsidRPr="00FF1AA1">
        <w:rPr>
          <w:rFonts w:ascii="仿宋_GB2312" w:eastAsia="仿宋_GB2312" w:hAnsi="Times New Roman" w:hint="eastAsia"/>
          <w:sz w:val="28"/>
          <w:szCs w:val="28"/>
        </w:rPr>
        <w:t>实验动物应来源清晰。</w:t>
      </w:r>
    </w:p>
    <w:p w:rsidR="00FD70D5" w:rsidRPr="00FF1AA1" w:rsidRDefault="00FD70D5" w:rsidP="00FD70D5">
      <w:pPr>
        <w:pStyle w:val="2"/>
        <w:spacing w:before="156"/>
        <w:rPr>
          <w:rFonts w:ascii="仿宋_GB2312" w:hAnsi="Times New Roman"/>
          <w:b w:val="0"/>
          <w:sz w:val="28"/>
          <w:szCs w:val="28"/>
          <w:lang w:eastAsia="zh-CN"/>
        </w:rPr>
      </w:pPr>
      <w:proofErr w:type="spellStart"/>
      <w:r w:rsidRPr="00FF1AA1">
        <w:rPr>
          <w:rFonts w:ascii="仿宋_GB2312" w:hAnsi="Times New Roman" w:hint="eastAsia"/>
          <w:b w:val="0"/>
          <w:sz w:val="28"/>
          <w:szCs w:val="28"/>
        </w:rPr>
        <w:t>产品</w:t>
      </w:r>
      <w:bookmarkStart w:id="262" w:name="_Toc485109993"/>
      <w:bookmarkStart w:id="263" w:name="_Toc490483809"/>
      <w:bookmarkStart w:id="264" w:name="_Toc490483868"/>
      <w:bookmarkStart w:id="265" w:name="_Toc490483970"/>
      <w:bookmarkStart w:id="266" w:name="_Toc496731652"/>
      <w:bookmarkStart w:id="267" w:name="_Toc507519317"/>
      <w:bookmarkStart w:id="268" w:name="_Toc507530083"/>
      <w:bookmarkStart w:id="269" w:name="_Toc513724614"/>
      <w:bookmarkEnd w:id="257"/>
      <w:bookmarkEnd w:id="258"/>
      <w:bookmarkEnd w:id="259"/>
      <w:bookmarkEnd w:id="260"/>
      <w:bookmarkEnd w:id="261"/>
      <w:proofErr w:type="spellEnd"/>
      <w:r w:rsidRPr="00FF1AA1">
        <w:rPr>
          <w:rFonts w:ascii="仿宋_GB2312" w:hAnsi="Times New Roman" w:hint="eastAsia"/>
          <w:b w:val="0"/>
          <w:sz w:val="28"/>
          <w:szCs w:val="28"/>
          <w:lang w:eastAsia="zh-CN"/>
        </w:rPr>
        <w:t>稳定性管理</w:t>
      </w:r>
      <w:bookmarkEnd w:id="262"/>
      <w:bookmarkEnd w:id="263"/>
      <w:bookmarkEnd w:id="264"/>
      <w:bookmarkEnd w:id="265"/>
      <w:bookmarkEnd w:id="266"/>
      <w:bookmarkEnd w:id="267"/>
      <w:bookmarkEnd w:id="268"/>
      <w:bookmarkEnd w:id="269"/>
    </w:p>
    <w:p w:rsidR="00FD70D5" w:rsidRPr="00FF1AA1" w:rsidRDefault="00FD70D5" w:rsidP="00FF1AA1">
      <w:pPr>
        <w:pStyle w:val="a5"/>
        <w:numPr>
          <w:ilvl w:val="0"/>
          <w:numId w:val="31"/>
        </w:numPr>
        <w:ind w:leftChars="202" w:left="920" w:hangingChars="177" w:hanging="496"/>
        <w:rPr>
          <w:rFonts w:ascii="仿宋_GB2312" w:eastAsia="仿宋_GB2312" w:hAnsi="Times New Roman"/>
          <w:sz w:val="28"/>
          <w:szCs w:val="28"/>
        </w:rPr>
      </w:pPr>
      <w:r w:rsidRPr="00FF1AA1">
        <w:rPr>
          <w:rFonts w:ascii="仿宋_GB2312" w:eastAsia="仿宋_GB2312" w:hAnsi="Times New Roman" w:hint="eastAsia"/>
          <w:sz w:val="28"/>
          <w:szCs w:val="28"/>
        </w:rPr>
        <w:t>应有稳定性考察方案或计划，包括研究对象、批次、样品数</w:t>
      </w:r>
      <w:r w:rsidRPr="00FF1AA1">
        <w:rPr>
          <w:rFonts w:ascii="仿宋_GB2312" w:eastAsia="仿宋_GB2312" w:hAnsi="Times New Roman" w:hint="eastAsia"/>
          <w:sz w:val="28"/>
          <w:szCs w:val="28"/>
        </w:rPr>
        <w:lastRenderedPageBreak/>
        <w:t>量、环境（如温度、湿度、光照、震动等）、时间、考察项目、检测方法、质量标准等。</w:t>
      </w:r>
    </w:p>
    <w:p w:rsidR="00FD70D5" w:rsidRPr="00FF1AA1" w:rsidRDefault="00FD70D5" w:rsidP="00FF1AA1">
      <w:pPr>
        <w:pStyle w:val="a5"/>
        <w:numPr>
          <w:ilvl w:val="0"/>
          <w:numId w:val="31"/>
        </w:numPr>
        <w:ind w:leftChars="202" w:left="920" w:hangingChars="177" w:hanging="496"/>
        <w:rPr>
          <w:rFonts w:ascii="仿宋_GB2312" w:eastAsia="仿宋_GB2312" w:hAnsi="Times New Roman"/>
          <w:sz w:val="28"/>
          <w:szCs w:val="28"/>
        </w:rPr>
      </w:pPr>
      <w:r w:rsidRPr="00FF1AA1">
        <w:rPr>
          <w:rFonts w:ascii="仿宋_GB2312" w:eastAsia="仿宋_GB2312" w:hAnsi="Times New Roman" w:hint="eastAsia"/>
          <w:sz w:val="28"/>
          <w:szCs w:val="28"/>
        </w:rPr>
        <w:t>中间产品（涉及储存的）、原液、半成品（涉及储存的）、成品及佐剂等应进行稳定性考察。</w:t>
      </w:r>
    </w:p>
    <w:p w:rsidR="00FD70D5" w:rsidRPr="00FF1AA1" w:rsidRDefault="00FD70D5" w:rsidP="00FF1AA1">
      <w:pPr>
        <w:pStyle w:val="a5"/>
        <w:numPr>
          <w:ilvl w:val="0"/>
          <w:numId w:val="31"/>
        </w:numPr>
        <w:ind w:leftChars="202" w:left="920" w:hangingChars="177" w:hanging="496"/>
        <w:rPr>
          <w:rFonts w:ascii="仿宋_GB2312" w:eastAsia="仿宋_GB2312" w:hAnsi="Times New Roman"/>
          <w:sz w:val="28"/>
          <w:szCs w:val="28"/>
        </w:rPr>
      </w:pPr>
      <w:r w:rsidRPr="00FF1AA1">
        <w:rPr>
          <w:rFonts w:ascii="仿宋_GB2312" w:eastAsia="仿宋_GB2312" w:hAnsi="Times New Roman" w:hint="eastAsia"/>
          <w:sz w:val="28"/>
          <w:szCs w:val="28"/>
        </w:rPr>
        <w:t>稳定性考察时应注意生产的最差条件的选择，比如选择近效期的原液配制的成品、停产后恢复生产的首批次成品等。</w:t>
      </w:r>
    </w:p>
    <w:p w:rsidR="00FD70D5" w:rsidRPr="00FF1AA1" w:rsidRDefault="00FD70D5" w:rsidP="00FF1AA1">
      <w:pPr>
        <w:pStyle w:val="a5"/>
        <w:numPr>
          <w:ilvl w:val="0"/>
          <w:numId w:val="31"/>
        </w:numPr>
        <w:ind w:leftChars="202" w:left="920" w:hangingChars="177" w:hanging="496"/>
        <w:rPr>
          <w:rFonts w:ascii="仿宋_GB2312" w:eastAsia="仿宋_GB2312" w:hAnsi="Times New Roman"/>
          <w:sz w:val="28"/>
          <w:szCs w:val="28"/>
        </w:rPr>
      </w:pPr>
      <w:r w:rsidRPr="00FF1AA1">
        <w:rPr>
          <w:rFonts w:ascii="仿宋_GB2312" w:eastAsia="仿宋_GB2312" w:hAnsi="Times New Roman" w:hint="eastAsia"/>
          <w:sz w:val="28"/>
          <w:szCs w:val="28"/>
        </w:rPr>
        <w:t>稳定性考察的样品应具有代表性，如工艺验证、偏差涉及的批次、新申报的疫苗及变更引起的稳定性考察一般至少三批。上市产品每种规格、每种包装形式应每年至少考察一批。</w:t>
      </w:r>
    </w:p>
    <w:p w:rsidR="00FD70D5" w:rsidRPr="00FF1AA1" w:rsidRDefault="00FD70D5" w:rsidP="00FD70D5">
      <w:pPr>
        <w:pStyle w:val="2"/>
        <w:spacing w:before="156"/>
        <w:rPr>
          <w:rFonts w:ascii="仿宋_GB2312" w:hAnsi="Times New Roman"/>
          <w:b w:val="0"/>
          <w:sz w:val="28"/>
          <w:szCs w:val="28"/>
          <w:lang w:eastAsia="zh-CN"/>
        </w:rPr>
      </w:pPr>
      <w:bookmarkStart w:id="270" w:name="_Toc485109995"/>
      <w:bookmarkStart w:id="271" w:name="_Toc490483811"/>
      <w:bookmarkStart w:id="272" w:name="_Toc490483870"/>
      <w:bookmarkStart w:id="273" w:name="_Toc490483972"/>
      <w:bookmarkStart w:id="274" w:name="_Toc496731654"/>
      <w:bookmarkStart w:id="275" w:name="_Toc507519319"/>
      <w:bookmarkStart w:id="276" w:name="_Toc507530085"/>
      <w:bookmarkStart w:id="277" w:name="_Toc513724616"/>
      <w:proofErr w:type="spellStart"/>
      <w:r w:rsidRPr="00FF1AA1">
        <w:rPr>
          <w:rFonts w:ascii="仿宋_GB2312" w:hAnsi="Times New Roman" w:hint="eastAsia"/>
          <w:b w:val="0"/>
          <w:sz w:val="28"/>
          <w:szCs w:val="28"/>
        </w:rPr>
        <w:t>共线生产管理</w:t>
      </w:r>
      <w:bookmarkEnd w:id="270"/>
      <w:bookmarkEnd w:id="271"/>
      <w:bookmarkEnd w:id="272"/>
      <w:bookmarkEnd w:id="273"/>
      <w:bookmarkEnd w:id="274"/>
      <w:bookmarkEnd w:id="275"/>
      <w:bookmarkEnd w:id="276"/>
      <w:bookmarkEnd w:id="277"/>
      <w:proofErr w:type="spellEnd"/>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共线生产管理应符合《中国药典》、《药品生产质量管理规范》及其附录中的相关规定。</w:t>
      </w:r>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在原液生产过程中有某些特定活生物体的阶段，应当根据产品特性和设备情况，采取相应的预防交叉污染措施。</w:t>
      </w:r>
    </w:p>
    <w:p w:rsidR="00FD70D5" w:rsidRPr="00FF1AA1" w:rsidRDefault="00FD70D5" w:rsidP="00FF1AA1">
      <w:pPr>
        <w:ind w:firstLineChars="200" w:firstLine="560"/>
        <w:rPr>
          <w:rFonts w:ascii="仿宋_GB2312" w:eastAsia="仿宋_GB2312" w:hAnsi="Times New Roman"/>
          <w:sz w:val="28"/>
          <w:szCs w:val="28"/>
        </w:rPr>
      </w:pPr>
      <w:r w:rsidRPr="00FF1AA1">
        <w:rPr>
          <w:rFonts w:ascii="仿宋_GB2312" w:eastAsia="仿宋_GB2312" w:hAnsi="Times New Roman" w:hint="eastAsia"/>
          <w:sz w:val="28"/>
          <w:szCs w:val="28"/>
        </w:rPr>
        <w:t>在产品分装阶段，使用同一分装间、分装设备分装、冻干不同产品的，应当关注其防止交叉污染的措施。</w:t>
      </w:r>
      <w:bookmarkStart w:id="278" w:name="_Hlk497122373"/>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卡介苗与结核菌素应在独立厂房内生产，严格分开。</w:t>
      </w:r>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炭疽杆菌、肉毒梭状芽孢杆菌和破伤风梭状芽孢杆菌应在专用的设施内生产。</w:t>
      </w:r>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减毒活疫苗与灭活疫苗、不同给药途径的疫苗不能在同一分装间、同一分装冻</w:t>
      </w:r>
      <w:proofErr w:type="gramStart"/>
      <w:r w:rsidRPr="00FF1AA1">
        <w:rPr>
          <w:rFonts w:ascii="仿宋_GB2312" w:eastAsia="仿宋_GB2312" w:hAnsi="Times New Roman" w:hint="eastAsia"/>
          <w:kern w:val="0"/>
          <w:sz w:val="28"/>
          <w:szCs w:val="28"/>
          <w:lang w:val="zh-CN"/>
        </w:rPr>
        <w:t>干设施</w:t>
      </w:r>
      <w:proofErr w:type="gramEnd"/>
      <w:r w:rsidRPr="00FF1AA1">
        <w:rPr>
          <w:rFonts w:ascii="仿宋_GB2312" w:eastAsia="仿宋_GB2312" w:hAnsi="Times New Roman" w:hint="eastAsia"/>
          <w:kern w:val="0"/>
          <w:sz w:val="28"/>
          <w:szCs w:val="28"/>
          <w:lang w:val="zh-CN"/>
        </w:rPr>
        <w:t>进行分装和冻干。</w:t>
      </w:r>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对于共线生产的风险评估报告，应包括人流和物流、微生物</w:t>
      </w:r>
      <w:r w:rsidRPr="00FF1AA1">
        <w:rPr>
          <w:rFonts w:ascii="仿宋_GB2312" w:eastAsia="仿宋_GB2312" w:hAnsi="Times New Roman" w:hint="eastAsia"/>
          <w:kern w:val="0"/>
          <w:sz w:val="28"/>
          <w:szCs w:val="28"/>
          <w:lang w:val="zh-CN"/>
        </w:rPr>
        <w:lastRenderedPageBreak/>
        <w:t>控制、活性物质的理化特性、工艺特点、清洁工艺、环境监测、控制策略、残留成分限度检测能力评估等。</w:t>
      </w:r>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关注防止交叉污染的措施（例如采用阶段式生产、封闭系统、直接接触产品的生产工具按品种专用、一次性使用系统等）。</w:t>
      </w:r>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共用设施设备的清洁验证。</w:t>
      </w:r>
    </w:p>
    <w:p w:rsidR="00FD70D5" w:rsidRPr="00FF1AA1" w:rsidRDefault="00FD70D5" w:rsidP="00FD70D5">
      <w:pPr>
        <w:pStyle w:val="a5"/>
        <w:numPr>
          <w:ilvl w:val="0"/>
          <w:numId w:val="32"/>
        </w:numPr>
        <w:ind w:left="993" w:firstLineChars="0" w:hanging="513"/>
        <w:rPr>
          <w:rFonts w:ascii="仿宋_GB2312" w:eastAsia="仿宋_GB2312" w:hAnsi="Times New Roman"/>
          <w:kern w:val="0"/>
          <w:sz w:val="28"/>
          <w:szCs w:val="28"/>
          <w:lang w:val="zh-CN"/>
        </w:rPr>
      </w:pPr>
      <w:r w:rsidRPr="00FF1AA1">
        <w:rPr>
          <w:rFonts w:ascii="仿宋_GB2312" w:eastAsia="仿宋_GB2312" w:hAnsi="Times New Roman" w:hint="eastAsia"/>
          <w:kern w:val="0"/>
          <w:sz w:val="28"/>
          <w:szCs w:val="28"/>
          <w:lang w:val="zh-CN"/>
        </w:rPr>
        <w:t>共线产品交叉污染控制效果评价（如年度报告）。</w:t>
      </w:r>
      <w:bookmarkStart w:id="279" w:name="_Toc496731655"/>
      <w:bookmarkEnd w:id="278"/>
    </w:p>
    <w:bookmarkEnd w:id="279"/>
    <w:p w:rsidR="00FD70D5" w:rsidRPr="00FF1AA1" w:rsidRDefault="00FD70D5" w:rsidP="00FD70D5">
      <w:pPr>
        <w:pStyle w:val="2"/>
        <w:spacing w:before="156"/>
        <w:rPr>
          <w:rFonts w:ascii="仿宋_GB2312" w:hAnsi="Times New Roman"/>
          <w:b w:val="0"/>
          <w:sz w:val="28"/>
          <w:szCs w:val="28"/>
        </w:rPr>
      </w:pPr>
      <w:r w:rsidRPr="00FF1AA1">
        <w:rPr>
          <w:rFonts w:ascii="仿宋_GB2312" w:hAnsi="Times New Roman" w:hint="eastAsia"/>
          <w:b w:val="0"/>
          <w:sz w:val="28"/>
          <w:szCs w:val="28"/>
          <w:lang w:eastAsia="zh-CN"/>
        </w:rPr>
        <w:t>储存</w:t>
      </w:r>
      <w:proofErr w:type="spellStart"/>
      <w:r w:rsidRPr="00FF1AA1">
        <w:rPr>
          <w:rFonts w:ascii="仿宋_GB2312" w:hAnsi="Times New Roman" w:hint="eastAsia"/>
          <w:b w:val="0"/>
          <w:sz w:val="28"/>
          <w:szCs w:val="28"/>
        </w:rPr>
        <w:t>和运输</w:t>
      </w:r>
      <w:proofErr w:type="spellEnd"/>
    </w:p>
    <w:p w:rsidR="00FD70D5" w:rsidRPr="00FF1AA1" w:rsidRDefault="00FD70D5" w:rsidP="00FF1AA1">
      <w:pPr>
        <w:ind w:firstLineChars="200" w:firstLine="560"/>
        <w:rPr>
          <w:rFonts w:ascii="仿宋_GB2312" w:eastAsia="仿宋_GB2312" w:hAnsi="Times New Roman"/>
          <w:kern w:val="0"/>
          <w:sz w:val="28"/>
          <w:szCs w:val="28"/>
          <w:lang w:val="zh-CN"/>
        </w:rPr>
      </w:pPr>
      <w:bookmarkStart w:id="280" w:name="_Toc496283855"/>
      <w:bookmarkStart w:id="281" w:name="_Toc496731224"/>
      <w:bookmarkStart w:id="282" w:name="_Toc496731656"/>
      <w:r w:rsidRPr="00FF1AA1">
        <w:rPr>
          <w:rFonts w:ascii="仿宋_GB2312" w:eastAsia="仿宋_GB2312" w:hAnsi="Times New Roman" w:hint="eastAsia"/>
          <w:kern w:val="0"/>
          <w:sz w:val="28"/>
          <w:szCs w:val="28"/>
          <w:lang w:val="zh-CN"/>
        </w:rPr>
        <w:t>疫苗的储存和运输应符合《疫苗流通和预防接种管理条例》</w:t>
      </w:r>
      <w:r w:rsidRPr="00FF1AA1">
        <w:rPr>
          <w:rFonts w:ascii="仿宋_GB2312" w:eastAsia="仿宋_GB2312" w:hAnsi="Times New Roman" w:hint="eastAsia"/>
          <w:sz w:val="28"/>
          <w:szCs w:val="28"/>
        </w:rPr>
        <w:t>及其相关</w:t>
      </w:r>
      <w:r w:rsidRPr="00FF1AA1">
        <w:rPr>
          <w:rFonts w:ascii="仿宋_GB2312" w:eastAsia="仿宋_GB2312" w:hAnsi="Times New Roman" w:hint="eastAsia"/>
          <w:kern w:val="0"/>
          <w:sz w:val="28"/>
          <w:szCs w:val="28"/>
          <w:lang w:val="zh-CN"/>
        </w:rPr>
        <w:t>规定。</w:t>
      </w:r>
    </w:p>
    <w:p w:rsidR="00FD70D5" w:rsidRPr="00FF1AA1" w:rsidRDefault="00FD70D5" w:rsidP="00FF1AA1">
      <w:pPr>
        <w:pStyle w:val="a5"/>
        <w:numPr>
          <w:ilvl w:val="0"/>
          <w:numId w:val="33"/>
        </w:numPr>
        <w:ind w:leftChars="204" w:left="921" w:hangingChars="176" w:hanging="493"/>
        <w:rPr>
          <w:rFonts w:ascii="仿宋_GB2312" w:eastAsia="仿宋_GB2312" w:hAnsi="Times New Roman"/>
          <w:sz w:val="28"/>
          <w:szCs w:val="28"/>
        </w:rPr>
      </w:pPr>
      <w:r w:rsidRPr="00FF1AA1">
        <w:rPr>
          <w:rFonts w:ascii="仿宋_GB2312" w:eastAsia="仿宋_GB2312" w:hAnsi="Times New Roman" w:hint="eastAsia"/>
          <w:sz w:val="28"/>
          <w:szCs w:val="28"/>
        </w:rPr>
        <w:t>冷库、冷藏车及冷藏箱应根据国家要求及</w:t>
      </w:r>
      <w:r w:rsidR="00591A85" w:rsidRPr="00FF1AA1">
        <w:rPr>
          <w:rFonts w:ascii="仿宋_GB2312" w:eastAsia="仿宋_GB2312" w:hAnsi="Times New Roman" w:hint="eastAsia"/>
          <w:sz w:val="28"/>
          <w:szCs w:val="28"/>
        </w:rPr>
        <w:t>GSP</w:t>
      </w:r>
      <w:r w:rsidRPr="00FF1AA1">
        <w:rPr>
          <w:rFonts w:ascii="仿宋_GB2312" w:eastAsia="仿宋_GB2312" w:hAnsi="Times New Roman" w:hint="eastAsia"/>
          <w:sz w:val="28"/>
          <w:szCs w:val="28"/>
        </w:rPr>
        <w:t>标准进行验证，包括热分布，断电、开门、外界环境等恶劣条件挑战试验。</w:t>
      </w:r>
    </w:p>
    <w:p w:rsidR="00FD70D5" w:rsidRPr="00FF1AA1" w:rsidRDefault="00FD70D5" w:rsidP="00FF1AA1">
      <w:pPr>
        <w:pStyle w:val="a5"/>
        <w:numPr>
          <w:ilvl w:val="0"/>
          <w:numId w:val="33"/>
        </w:numPr>
        <w:ind w:leftChars="204" w:left="921" w:hangingChars="176" w:hanging="493"/>
        <w:rPr>
          <w:rFonts w:ascii="仿宋_GB2312" w:eastAsia="仿宋_GB2312" w:hAnsi="Times New Roman"/>
          <w:sz w:val="28"/>
          <w:szCs w:val="28"/>
        </w:rPr>
      </w:pPr>
      <w:r w:rsidRPr="00FF1AA1">
        <w:rPr>
          <w:rFonts w:ascii="仿宋_GB2312" w:eastAsia="仿宋_GB2312" w:hAnsi="Times New Roman" w:hint="eastAsia"/>
          <w:kern w:val="0"/>
          <w:sz w:val="28"/>
          <w:szCs w:val="28"/>
          <w:lang w:val="zh-CN"/>
        </w:rPr>
        <w:t>疫苗应实施效期预警管理，疫苗应按照规定的发货顺序进行发货，无法在有效期内配送至接种单位的疫苗不得进入流通环节。</w:t>
      </w:r>
    </w:p>
    <w:p w:rsidR="00FD70D5" w:rsidRPr="00FF1AA1" w:rsidRDefault="00FD70D5" w:rsidP="00FF1AA1">
      <w:pPr>
        <w:pStyle w:val="a5"/>
        <w:numPr>
          <w:ilvl w:val="0"/>
          <w:numId w:val="33"/>
        </w:numPr>
        <w:ind w:leftChars="204" w:left="921" w:hangingChars="176" w:hanging="493"/>
        <w:rPr>
          <w:rFonts w:ascii="仿宋_GB2312" w:eastAsia="仿宋_GB2312" w:hAnsi="Times New Roman"/>
          <w:sz w:val="28"/>
          <w:szCs w:val="28"/>
        </w:rPr>
      </w:pPr>
      <w:r w:rsidRPr="00FF1AA1">
        <w:rPr>
          <w:rFonts w:ascii="仿宋_GB2312" w:eastAsia="仿宋_GB2312" w:hAnsi="Times New Roman" w:hint="eastAsia"/>
          <w:kern w:val="0"/>
          <w:sz w:val="28"/>
          <w:szCs w:val="28"/>
        </w:rPr>
        <w:t>如采用配送企业运送产品，应当符合上述有关规定，至少包括资质审核、配送能力评估、签订储存配送合同和质量协议、配送企业资料备案等。</w:t>
      </w:r>
    </w:p>
    <w:p w:rsidR="00FD70D5" w:rsidRPr="00FF1AA1" w:rsidRDefault="00FD70D5" w:rsidP="00FF1AA1">
      <w:pPr>
        <w:pStyle w:val="a5"/>
        <w:numPr>
          <w:ilvl w:val="0"/>
          <w:numId w:val="33"/>
        </w:numPr>
        <w:ind w:leftChars="204" w:left="921" w:hangingChars="176" w:hanging="493"/>
        <w:rPr>
          <w:rFonts w:ascii="仿宋_GB2312" w:eastAsia="仿宋_GB2312" w:hAnsi="Times New Roman"/>
          <w:sz w:val="28"/>
          <w:szCs w:val="28"/>
        </w:rPr>
      </w:pPr>
      <w:r w:rsidRPr="00FF1AA1">
        <w:rPr>
          <w:rFonts w:ascii="仿宋_GB2312" w:eastAsia="仿宋_GB2312" w:hAnsi="Times New Roman" w:hint="eastAsia"/>
          <w:kern w:val="0"/>
          <w:sz w:val="28"/>
          <w:szCs w:val="28"/>
        </w:rPr>
        <w:t>发运记录应完整，至少包括产品名称、规格、批号、数量、收货单位和地址、联系方式、发货日期、运输方式等。</w:t>
      </w:r>
    </w:p>
    <w:p w:rsidR="00027730" w:rsidRPr="00FF1AA1" w:rsidRDefault="00FD70D5" w:rsidP="00FF1AA1">
      <w:pPr>
        <w:pStyle w:val="a5"/>
        <w:numPr>
          <w:ilvl w:val="0"/>
          <w:numId w:val="33"/>
        </w:numPr>
        <w:ind w:leftChars="204" w:left="921" w:hangingChars="176" w:hanging="493"/>
      </w:pPr>
      <w:r w:rsidRPr="00FF1AA1">
        <w:rPr>
          <w:rFonts w:ascii="仿宋_GB2312" w:eastAsia="仿宋_GB2312" w:hAnsi="Times New Roman" w:hint="eastAsia"/>
          <w:sz w:val="28"/>
          <w:szCs w:val="28"/>
        </w:rPr>
        <w:t>追溯体系应完整，应保证疫苗最小包装单位生产和销售环节的可追溯性。</w:t>
      </w:r>
      <w:bookmarkEnd w:id="280"/>
      <w:bookmarkEnd w:id="281"/>
      <w:bookmarkEnd w:id="282"/>
    </w:p>
    <w:sectPr w:rsidR="00027730" w:rsidRPr="00FF1AA1" w:rsidSect="00FD3A1F">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BA7DF" w15:done="0"/>
  <w15:commentEx w15:paraId="67FD5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BA7DF" w16cid:durableId="20F5D1A9"/>
  <w16cid:commentId w16cid:paraId="67FD5D52" w16cid:durableId="20F668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DB" w:rsidRDefault="002A49DB" w:rsidP="00FD70D5">
      <w:r>
        <w:separator/>
      </w:r>
    </w:p>
  </w:endnote>
  <w:endnote w:type="continuationSeparator" w:id="0">
    <w:p w:rsidR="002A49DB" w:rsidRDefault="002A49DB" w:rsidP="00FD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ＭＳ 明朝 (Theme Body Asi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30968180"/>
      <w:docPartObj>
        <w:docPartGallery w:val="Page Numbers (Bottom of Page)"/>
        <w:docPartUnique/>
      </w:docPartObj>
    </w:sdtPr>
    <w:sdtContent>
      <w:p w:rsidR="00A51C8A" w:rsidRDefault="00BB37BA">
        <w:pPr>
          <w:pStyle w:val="a4"/>
          <w:jc w:val="center"/>
        </w:pPr>
        <w:r w:rsidRPr="00BB37BA">
          <w:fldChar w:fldCharType="begin"/>
        </w:r>
        <w:r w:rsidR="00A51C8A">
          <w:instrText xml:space="preserve"> PAGE   \* MERGEFORMAT </w:instrText>
        </w:r>
        <w:r w:rsidRPr="00BB37BA">
          <w:fldChar w:fldCharType="separate"/>
        </w:r>
        <w:r w:rsidR="001A073B" w:rsidRPr="001A073B">
          <w:rPr>
            <w:noProof/>
            <w:lang w:val="zh-CN"/>
          </w:rPr>
          <w:t>25</w:t>
        </w:r>
        <w:r>
          <w:rPr>
            <w:noProof/>
            <w:lang w:val="zh-CN"/>
          </w:rPr>
          <w:fldChar w:fldCharType="end"/>
        </w:r>
      </w:p>
    </w:sdtContent>
  </w:sdt>
  <w:p w:rsidR="00A51C8A" w:rsidRDefault="00A51C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DB" w:rsidRDefault="002A49DB" w:rsidP="00FD70D5">
      <w:r>
        <w:separator/>
      </w:r>
    </w:p>
  </w:footnote>
  <w:footnote w:type="continuationSeparator" w:id="0">
    <w:p w:rsidR="002A49DB" w:rsidRDefault="002A49DB" w:rsidP="00FD7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8A" w:rsidRDefault="00A51C8A" w:rsidP="00FD3A1F">
    <w:pPr>
      <w:pStyle w:val="a3"/>
      <w:pBdr>
        <w:bottom w:val="none" w:sz="0" w:space="0" w:color="auto"/>
      </w:pBdr>
      <w:shd w:val="clear" w:color="auto" w:fill="FFFFFF" w:themeFill="background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53F"/>
    <w:multiLevelType w:val="hybridMultilevel"/>
    <w:tmpl w:val="8020E238"/>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3197BFE"/>
    <w:multiLevelType w:val="hybridMultilevel"/>
    <w:tmpl w:val="34982B8E"/>
    <w:lvl w:ilvl="0" w:tplc="A25C1BB2">
      <w:start w:val="1"/>
      <w:numFmt w:val="decimal"/>
      <w:lvlText w:val="%1)"/>
      <w:lvlJc w:val="left"/>
      <w:pPr>
        <w:ind w:left="90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9633BDB"/>
    <w:multiLevelType w:val="hybridMultilevel"/>
    <w:tmpl w:val="0736F1AC"/>
    <w:lvl w:ilvl="0" w:tplc="AF049CBA">
      <w:start w:val="1"/>
      <w:numFmt w:val="decimal"/>
      <w:pStyle w:val="4"/>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9B4212"/>
    <w:multiLevelType w:val="multilevel"/>
    <w:tmpl w:val="03369854"/>
    <w:lvl w:ilvl="0">
      <w:start w:val="1"/>
      <w:numFmt w:val="chineseCountingThousand"/>
      <w:pStyle w:val="1"/>
      <w:lvlText w:val="%1、"/>
      <w:lvlJc w:val="left"/>
      <w:pPr>
        <w:ind w:left="2831" w:hanging="420"/>
      </w:p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4">
    <w:nsid w:val="09D322D6"/>
    <w:multiLevelType w:val="hybridMultilevel"/>
    <w:tmpl w:val="3CBA228C"/>
    <w:lvl w:ilvl="0" w:tplc="04090011">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5">
    <w:nsid w:val="0E6E4DE8"/>
    <w:multiLevelType w:val="hybridMultilevel"/>
    <w:tmpl w:val="94C6D9D4"/>
    <w:lvl w:ilvl="0" w:tplc="5AB8C77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FB2752"/>
    <w:multiLevelType w:val="hybridMultilevel"/>
    <w:tmpl w:val="DE503A2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14CE655F"/>
    <w:multiLevelType w:val="hybridMultilevel"/>
    <w:tmpl w:val="4D563D30"/>
    <w:lvl w:ilvl="0" w:tplc="A91C031C">
      <w:start w:val="1"/>
      <w:numFmt w:val="decimal"/>
      <w:lvlText w:val="%1)"/>
      <w:lvlJc w:val="left"/>
      <w:pPr>
        <w:ind w:left="900" w:hanging="420"/>
      </w:pPr>
      <w:rPr>
        <w:rFonts w:cs="Times New Roman"/>
        <w:b w:val="0"/>
        <w:sz w:val="28"/>
        <w:szCs w:val="28"/>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1AB140FD"/>
    <w:multiLevelType w:val="hybridMultilevel"/>
    <w:tmpl w:val="E6D04D40"/>
    <w:lvl w:ilvl="0" w:tplc="04090011">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9">
    <w:nsid w:val="26704967"/>
    <w:multiLevelType w:val="hybridMultilevel"/>
    <w:tmpl w:val="DE503A2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312D54E4"/>
    <w:multiLevelType w:val="hybridMultilevel"/>
    <w:tmpl w:val="DE503A2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3258145F"/>
    <w:multiLevelType w:val="hybridMultilevel"/>
    <w:tmpl w:val="DE503A2A"/>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36DD06C2"/>
    <w:multiLevelType w:val="hybridMultilevel"/>
    <w:tmpl w:val="DE503A2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38723888"/>
    <w:multiLevelType w:val="hybridMultilevel"/>
    <w:tmpl w:val="2E06EA54"/>
    <w:lvl w:ilvl="0" w:tplc="517C7F84">
      <w:start w:val="1"/>
      <w:numFmt w:val="decimal"/>
      <w:lvlText w:val="%1）"/>
      <w:lvlJc w:val="left"/>
      <w:pPr>
        <w:ind w:left="900" w:hanging="420"/>
      </w:pPr>
      <w:rPr>
        <w:rFonts w:ascii="仿宋" w:eastAsia="仿宋" w:hAnsi="仿宋"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B3F2717"/>
    <w:multiLevelType w:val="hybridMultilevel"/>
    <w:tmpl w:val="896461AA"/>
    <w:lvl w:ilvl="0" w:tplc="4A760BD0">
      <w:start w:val="1"/>
      <w:numFmt w:val="decimal"/>
      <w:lvlText w:val="%1)"/>
      <w:lvlJc w:val="left"/>
      <w:pPr>
        <w:ind w:left="988" w:hanging="420"/>
      </w:pPr>
      <w:rPr>
        <w:rFonts w:cs="Times New Roman" w:hint="eastAsia"/>
      </w:rPr>
    </w:lvl>
    <w:lvl w:ilvl="1" w:tplc="04090019">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15">
    <w:nsid w:val="3BDE6569"/>
    <w:multiLevelType w:val="hybridMultilevel"/>
    <w:tmpl w:val="394806C0"/>
    <w:lvl w:ilvl="0" w:tplc="2FF29FB4">
      <w:start w:val="1"/>
      <w:numFmt w:val="decimal"/>
      <w:lvlText w:val="%1）"/>
      <w:lvlJc w:val="left"/>
      <w:pPr>
        <w:ind w:left="900" w:hanging="420"/>
      </w:pPr>
      <w:rPr>
        <w:rFonts w:ascii="仿宋" w:eastAsia="仿宋" w:hAnsi="仿宋"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E3F3772"/>
    <w:multiLevelType w:val="hybridMultilevel"/>
    <w:tmpl w:val="DE503A2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7">
    <w:nsid w:val="3FE97D59"/>
    <w:multiLevelType w:val="hybridMultilevel"/>
    <w:tmpl w:val="7D50DCC2"/>
    <w:lvl w:ilvl="0" w:tplc="60F4DDC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EC77B3"/>
    <w:multiLevelType w:val="hybridMultilevel"/>
    <w:tmpl w:val="8E2A6A1A"/>
    <w:lvl w:ilvl="0" w:tplc="04090011">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9">
    <w:nsid w:val="405C38BF"/>
    <w:multiLevelType w:val="hybridMultilevel"/>
    <w:tmpl w:val="8E2A6A1A"/>
    <w:lvl w:ilvl="0" w:tplc="04090011">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20">
    <w:nsid w:val="443C7440"/>
    <w:multiLevelType w:val="hybridMultilevel"/>
    <w:tmpl w:val="235A7946"/>
    <w:lvl w:ilvl="0" w:tplc="04090011">
      <w:start w:val="1"/>
      <w:numFmt w:val="decimal"/>
      <w:lvlText w:val="%1)"/>
      <w:lvlJc w:val="left"/>
      <w:pPr>
        <w:ind w:left="1040" w:hanging="480"/>
      </w:pPr>
    </w:lvl>
    <w:lvl w:ilvl="1" w:tplc="04090019">
      <w:start w:val="1"/>
      <w:numFmt w:val="lowerLetter"/>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1">
    <w:nsid w:val="4A097161"/>
    <w:multiLevelType w:val="hybridMultilevel"/>
    <w:tmpl w:val="5EE03E1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4B071316"/>
    <w:multiLevelType w:val="hybridMultilevel"/>
    <w:tmpl w:val="6BD41CAC"/>
    <w:lvl w:ilvl="0" w:tplc="24AAF63E">
      <w:start w:val="1"/>
      <w:numFmt w:val="decimal"/>
      <w:pStyle w:val="3"/>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C703DF"/>
    <w:multiLevelType w:val="hybridMultilevel"/>
    <w:tmpl w:val="0080A0FE"/>
    <w:lvl w:ilvl="0" w:tplc="998C0A76">
      <w:start w:val="1"/>
      <w:numFmt w:val="decimal"/>
      <w:lvlText w:val="%1)"/>
      <w:lvlJc w:val="left"/>
      <w:pPr>
        <w:ind w:left="900" w:hanging="420"/>
      </w:pPr>
      <w:rPr>
        <w:rFonts w:cs="Times New Roman"/>
        <w:color w:val="000000" w:themeColor="text1"/>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4">
    <w:nsid w:val="522A59E6"/>
    <w:multiLevelType w:val="hybridMultilevel"/>
    <w:tmpl w:val="333AB550"/>
    <w:lvl w:ilvl="0" w:tplc="696CEEF4">
      <w:start w:val="1"/>
      <w:numFmt w:val="japaneseCounting"/>
      <w:pStyle w:val="10"/>
      <w:lvlText w:val="%1、"/>
      <w:lvlJc w:val="left"/>
      <w:pPr>
        <w:ind w:left="420" w:hanging="420"/>
      </w:pPr>
      <w:rPr>
        <w:rFonts w:cs="Times New Roman" w:hint="default"/>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7EA71A7"/>
    <w:multiLevelType w:val="hybridMultilevel"/>
    <w:tmpl w:val="7146F750"/>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6">
    <w:nsid w:val="5CEE5B18"/>
    <w:multiLevelType w:val="hybridMultilevel"/>
    <w:tmpl w:val="235A7946"/>
    <w:lvl w:ilvl="0" w:tplc="04090011">
      <w:start w:val="1"/>
      <w:numFmt w:val="decimal"/>
      <w:lvlText w:val="%1)"/>
      <w:lvlJc w:val="left"/>
      <w:pPr>
        <w:ind w:left="1040" w:hanging="480"/>
      </w:pPr>
    </w:lvl>
    <w:lvl w:ilvl="1" w:tplc="04090019">
      <w:start w:val="1"/>
      <w:numFmt w:val="lowerLetter"/>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7">
    <w:nsid w:val="5D9B3E5F"/>
    <w:multiLevelType w:val="hybridMultilevel"/>
    <w:tmpl w:val="B33A40C6"/>
    <w:lvl w:ilvl="0" w:tplc="C6B81A6A">
      <w:start w:val="1"/>
      <w:numFmt w:val="decimal"/>
      <w:lvlText w:val="%1)"/>
      <w:lvlJc w:val="left"/>
      <w:pPr>
        <w:ind w:left="990" w:hanging="564"/>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624B1D7A"/>
    <w:multiLevelType w:val="hybridMultilevel"/>
    <w:tmpl w:val="0ADA9348"/>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9">
    <w:nsid w:val="65F403BB"/>
    <w:multiLevelType w:val="hybridMultilevel"/>
    <w:tmpl w:val="DE503A2A"/>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6EA21B11"/>
    <w:multiLevelType w:val="hybridMultilevel"/>
    <w:tmpl w:val="3AAC336C"/>
    <w:lvl w:ilvl="0" w:tplc="FDB0CE04">
      <w:start w:val="1"/>
      <w:numFmt w:val="decimal"/>
      <w:lvlText w:val="%1)"/>
      <w:lvlJc w:val="left"/>
      <w:pPr>
        <w:ind w:left="900" w:hanging="420"/>
      </w:pPr>
      <w:rPr>
        <w:rFonts w:cs="Times New Roman"/>
        <w:color w:val="000000" w:themeColor="text1"/>
        <w:sz w:val="28"/>
        <w:szCs w:val="28"/>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1">
    <w:nsid w:val="6FA84BE8"/>
    <w:multiLevelType w:val="hybridMultilevel"/>
    <w:tmpl w:val="7146F750"/>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2">
    <w:nsid w:val="72307B9C"/>
    <w:multiLevelType w:val="hybridMultilevel"/>
    <w:tmpl w:val="C7824DA6"/>
    <w:lvl w:ilvl="0" w:tplc="04090011">
      <w:start w:val="1"/>
      <w:numFmt w:val="decimal"/>
      <w:lvlText w:val="%1)"/>
      <w:lvlJc w:val="left"/>
      <w:pPr>
        <w:ind w:left="1880" w:hanging="420"/>
      </w:pPr>
    </w:lvl>
    <w:lvl w:ilvl="1" w:tplc="04090019" w:tentative="1">
      <w:start w:val="1"/>
      <w:numFmt w:val="lowerLetter"/>
      <w:lvlText w:val="%2)"/>
      <w:lvlJc w:val="left"/>
      <w:pPr>
        <w:ind w:left="2300" w:hanging="420"/>
      </w:pPr>
    </w:lvl>
    <w:lvl w:ilvl="2" w:tplc="0409001B" w:tentative="1">
      <w:start w:val="1"/>
      <w:numFmt w:val="lowerRoman"/>
      <w:lvlText w:val="%3."/>
      <w:lvlJc w:val="right"/>
      <w:pPr>
        <w:ind w:left="2720" w:hanging="420"/>
      </w:pPr>
    </w:lvl>
    <w:lvl w:ilvl="3" w:tplc="0409000F" w:tentative="1">
      <w:start w:val="1"/>
      <w:numFmt w:val="decimal"/>
      <w:lvlText w:val="%4."/>
      <w:lvlJc w:val="left"/>
      <w:pPr>
        <w:ind w:left="3140" w:hanging="420"/>
      </w:pPr>
    </w:lvl>
    <w:lvl w:ilvl="4" w:tplc="04090019" w:tentative="1">
      <w:start w:val="1"/>
      <w:numFmt w:val="lowerLetter"/>
      <w:lvlText w:val="%5)"/>
      <w:lvlJc w:val="left"/>
      <w:pPr>
        <w:ind w:left="3560" w:hanging="420"/>
      </w:pPr>
    </w:lvl>
    <w:lvl w:ilvl="5" w:tplc="0409001B" w:tentative="1">
      <w:start w:val="1"/>
      <w:numFmt w:val="lowerRoman"/>
      <w:lvlText w:val="%6."/>
      <w:lvlJc w:val="right"/>
      <w:pPr>
        <w:ind w:left="3980" w:hanging="420"/>
      </w:pPr>
    </w:lvl>
    <w:lvl w:ilvl="6" w:tplc="0409000F" w:tentative="1">
      <w:start w:val="1"/>
      <w:numFmt w:val="decimal"/>
      <w:lvlText w:val="%7."/>
      <w:lvlJc w:val="left"/>
      <w:pPr>
        <w:ind w:left="4400" w:hanging="420"/>
      </w:pPr>
    </w:lvl>
    <w:lvl w:ilvl="7" w:tplc="04090019" w:tentative="1">
      <w:start w:val="1"/>
      <w:numFmt w:val="lowerLetter"/>
      <w:lvlText w:val="%8)"/>
      <w:lvlJc w:val="left"/>
      <w:pPr>
        <w:ind w:left="4820" w:hanging="420"/>
      </w:pPr>
    </w:lvl>
    <w:lvl w:ilvl="8" w:tplc="0409001B" w:tentative="1">
      <w:start w:val="1"/>
      <w:numFmt w:val="lowerRoman"/>
      <w:lvlText w:val="%9."/>
      <w:lvlJc w:val="right"/>
      <w:pPr>
        <w:ind w:left="5240" w:hanging="420"/>
      </w:pPr>
    </w:lvl>
  </w:abstractNum>
  <w:abstractNum w:abstractNumId="33">
    <w:nsid w:val="75D250AF"/>
    <w:multiLevelType w:val="hybridMultilevel"/>
    <w:tmpl w:val="DE503A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7734D72"/>
    <w:multiLevelType w:val="hybridMultilevel"/>
    <w:tmpl w:val="D6EE2732"/>
    <w:lvl w:ilvl="0" w:tplc="1C36C178">
      <w:start w:val="1"/>
      <w:numFmt w:val="chineseCountingThousand"/>
      <w:pStyle w:val="2"/>
      <w:lvlText w:val="(%1)"/>
      <w:lvlJc w:val="left"/>
      <w:pPr>
        <w:ind w:left="562" w:hanging="42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DC77C5"/>
    <w:multiLevelType w:val="hybridMultilevel"/>
    <w:tmpl w:val="DE503A2A"/>
    <w:lvl w:ilvl="0" w:tplc="04090011">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36">
    <w:nsid w:val="79B27DBC"/>
    <w:multiLevelType w:val="hybridMultilevel"/>
    <w:tmpl w:val="C0146A62"/>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7">
    <w:nsid w:val="7BF00713"/>
    <w:multiLevelType w:val="hybridMultilevel"/>
    <w:tmpl w:val="235A7946"/>
    <w:lvl w:ilvl="0" w:tplc="04090011">
      <w:start w:val="1"/>
      <w:numFmt w:val="decimal"/>
      <w:lvlText w:val="%1)"/>
      <w:lvlJc w:val="left"/>
      <w:pPr>
        <w:ind w:left="1040" w:hanging="480"/>
      </w:pPr>
    </w:lvl>
    <w:lvl w:ilvl="1" w:tplc="04090019">
      <w:start w:val="1"/>
      <w:numFmt w:val="lowerLetter"/>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8">
    <w:nsid w:val="7DAA27AC"/>
    <w:multiLevelType w:val="hybridMultilevel"/>
    <w:tmpl w:val="24040120"/>
    <w:lvl w:ilvl="0" w:tplc="97F2AFCC">
      <w:start w:val="1"/>
      <w:numFmt w:val="decimal"/>
      <w:lvlText w:val="%1)"/>
      <w:lvlJc w:val="left"/>
      <w:pPr>
        <w:ind w:left="900" w:hanging="420"/>
      </w:pPr>
      <w:rPr>
        <w:rFonts w:cs="Times New Roman"/>
        <w:color w:val="000000" w:themeColor="text1"/>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9">
    <w:nsid w:val="7DB67B50"/>
    <w:multiLevelType w:val="hybridMultilevel"/>
    <w:tmpl w:val="DE503A2A"/>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4"/>
  </w:num>
  <w:num w:numId="2">
    <w:abstractNumId w:val="3"/>
  </w:num>
  <w:num w:numId="3">
    <w:abstractNumId w:val="28"/>
  </w:num>
  <w:num w:numId="4">
    <w:abstractNumId w:val="12"/>
  </w:num>
  <w:num w:numId="5">
    <w:abstractNumId w:val="23"/>
  </w:num>
  <w:num w:numId="6">
    <w:abstractNumId w:val="16"/>
  </w:num>
  <w:num w:numId="7">
    <w:abstractNumId w:val="35"/>
  </w:num>
  <w:num w:numId="8">
    <w:abstractNumId w:val="38"/>
  </w:num>
  <w:num w:numId="9">
    <w:abstractNumId w:val="21"/>
  </w:num>
  <w:num w:numId="10">
    <w:abstractNumId w:val="31"/>
  </w:num>
  <w:num w:numId="11">
    <w:abstractNumId w:val="36"/>
  </w:num>
  <w:num w:numId="12">
    <w:abstractNumId w:val="25"/>
  </w:num>
  <w:num w:numId="13">
    <w:abstractNumId w:val="0"/>
  </w:num>
  <w:num w:numId="14">
    <w:abstractNumId w:val="1"/>
  </w:num>
  <w:num w:numId="15">
    <w:abstractNumId w:val="19"/>
  </w:num>
  <w:num w:numId="16">
    <w:abstractNumId w:val="18"/>
  </w:num>
  <w:num w:numId="17">
    <w:abstractNumId w:val="4"/>
  </w:num>
  <w:num w:numId="18">
    <w:abstractNumId w:val="10"/>
  </w:num>
  <w:num w:numId="19">
    <w:abstractNumId w:val="14"/>
  </w:num>
  <w:num w:numId="20">
    <w:abstractNumId w:val="6"/>
  </w:num>
  <w:num w:numId="21">
    <w:abstractNumId w:val="8"/>
  </w:num>
  <w:num w:numId="22">
    <w:abstractNumId w:val="39"/>
  </w:num>
  <w:num w:numId="23">
    <w:abstractNumId w:val="7"/>
  </w:num>
  <w:num w:numId="24">
    <w:abstractNumId w:val="9"/>
  </w:num>
  <w:num w:numId="25">
    <w:abstractNumId w:val="33"/>
  </w:num>
  <w:num w:numId="26">
    <w:abstractNumId w:val="11"/>
  </w:num>
  <w:num w:numId="27">
    <w:abstractNumId w:val="30"/>
  </w:num>
  <w:num w:numId="28">
    <w:abstractNumId w:val="20"/>
  </w:num>
  <w:num w:numId="29">
    <w:abstractNumId w:val="26"/>
  </w:num>
  <w:num w:numId="30">
    <w:abstractNumId w:val="3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3"/>
  </w:num>
  <w:num w:numId="34">
    <w:abstractNumId w:val="22"/>
  </w:num>
  <w:num w:numId="35">
    <w:abstractNumId w:val="2"/>
  </w:num>
  <w:num w:numId="36">
    <w:abstractNumId w:val="5"/>
    <w:lvlOverride w:ilvl="0">
      <w:startOverride w:val="1"/>
    </w:lvlOverride>
  </w:num>
  <w:num w:numId="37">
    <w:abstractNumId w:val="34"/>
  </w:num>
  <w:num w:numId="38">
    <w:abstractNumId w:val="34"/>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7"/>
  </w:num>
  <w:num w:numId="42">
    <w:abstractNumId w:val="29"/>
  </w:num>
  <w:num w:numId="43">
    <w:abstractNumId w:val="32"/>
  </w:num>
  <w:num w:numId="44">
    <w:abstractNumId w:val="3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qianru">
    <w15:presenceInfo w15:providerId="Windows Live" w15:userId="ae6856068a4698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5D6"/>
    <w:rsid w:val="00001C11"/>
    <w:rsid w:val="0001143A"/>
    <w:rsid w:val="00021F90"/>
    <w:rsid w:val="0002680D"/>
    <w:rsid w:val="00027730"/>
    <w:rsid w:val="00041DF6"/>
    <w:rsid w:val="0004217D"/>
    <w:rsid w:val="00047439"/>
    <w:rsid w:val="0005023F"/>
    <w:rsid w:val="00077FAC"/>
    <w:rsid w:val="00082DD6"/>
    <w:rsid w:val="00093511"/>
    <w:rsid w:val="000B138E"/>
    <w:rsid w:val="000C1A58"/>
    <w:rsid w:val="000D0B5E"/>
    <w:rsid w:val="000F4201"/>
    <w:rsid w:val="000F6951"/>
    <w:rsid w:val="000F7EE9"/>
    <w:rsid w:val="00107844"/>
    <w:rsid w:val="00125E6F"/>
    <w:rsid w:val="00130A48"/>
    <w:rsid w:val="001328D4"/>
    <w:rsid w:val="00146F57"/>
    <w:rsid w:val="001473FE"/>
    <w:rsid w:val="0016006F"/>
    <w:rsid w:val="00170F7D"/>
    <w:rsid w:val="001A073B"/>
    <w:rsid w:val="001B00A8"/>
    <w:rsid w:val="001B04AC"/>
    <w:rsid w:val="001B3953"/>
    <w:rsid w:val="001C39FD"/>
    <w:rsid w:val="001D0931"/>
    <w:rsid w:val="001D3E59"/>
    <w:rsid w:val="001E2F10"/>
    <w:rsid w:val="00201C75"/>
    <w:rsid w:val="002020C8"/>
    <w:rsid w:val="002024F2"/>
    <w:rsid w:val="002330E3"/>
    <w:rsid w:val="0025565D"/>
    <w:rsid w:val="00262C86"/>
    <w:rsid w:val="00270677"/>
    <w:rsid w:val="00274AA5"/>
    <w:rsid w:val="002852E5"/>
    <w:rsid w:val="00297C62"/>
    <w:rsid w:val="002A49DB"/>
    <w:rsid w:val="002B25BF"/>
    <w:rsid w:val="002C0A63"/>
    <w:rsid w:val="002C1F88"/>
    <w:rsid w:val="002D5A13"/>
    <w:rsid w:val="002D5AD5"/>
    <w:rsid w:val="002E7C7B"/>
    <w:rsid w:val="003122E5"/>
    <w:rsid w:val="003157B0"/>
    <w:rsid w:val="003250CA"/>
    <w:rsid w:val="00351C10"/>
    <w:rsid w:val="00360069"/>
    <w:rsid w:val="00364445"/>
    <w:rsid w:val="00375175"/>
    <w:rsid w:val="00390B68"/>
    <w:rsid w:val="0039695C"/>
    <w:rsid w:val="00397126"/>
    <w:rsid w:val="003E4A8F"/>
    <w:rsid w:val="003E7606"/>
    <w:rsid w:val="003F51A9"/>
    <w:rsid w:val="0041252F"/>
    <w:rsid w:val="00417B4F"/>
    <w:rsid w:val="00426891"/>
    <w:rsid w:val="00431268"/>
    <w:rsid w:val="004320A5"/>
    <w:rsid w:val="00436188"/>
    <w:rsid w:val="004376BB"/>
    <w:rsid w:val="00446D82"/>
    <w:rsid w:val="00455E9F"/>
    <w:rsid w:val="00467D8B"/>
    <w:rsid w:val="00472BDE"/>
    <w:rsid w:val="0049344F"/>
    <w:rsid w:val="0049603A"/>
    <w:rsid w:val="004B2F9D"/>
    <w:rsid w:val="004C74B9"/>
    <w:rsid w:val="004E0D4B"/>
    <w:rsid w:val="004E36DD"/>
    <w:rsid w:val="004E5B2E"/>
    <w:rsid w:val="004F0E43"/>
    <w:rsid w:val="004F67F3"/>
    <w:rsid w:val="00515B56"/>
    <w:rsid w:val="00520B0F"/>
    <w:rsid w:val="00525D58"/>
    <w:rsid w:val="0053732D"/>
    <w:rsid w:val="00541A61"/>
    <w:rsid w:val="00542F83"/>
    <w:rsid w:val="005606E9"/>
    <w:rsid w:val="00577A16"/>
    <w:rsid w:val="00591A85"/>
    <w:rsid w:val="005A2AAF"/>
    <w:rsid w:val="005B511A"/>
    <w:rsid w:val="005E6345"/>
    <w:rsid w:val="005F7B32"/>
    <w:rsid w:val="00605E89"/>
    <w:rsid w:val="006065DF"/>
    <w:rsid w:val="006323F1"/>
    <w:rsid w:val="00643131"/>
    <w:rsid w:val="006471A8"/>
    <w:rsid w:val="00655326"/>
    <w:rsid w:val="0066655A"/>
    <w:rsid w:val="006731F8"/>
    <w:rsid w:val="0068302D"/>
    <w:rsid w:val="006A427E"/>
    <w:rsid w:val="006B1549"/>
    <w:rsid w:val="006B347B"/>
    <w:rsid w:val="006B374C"/>
    <w:rsid w:val="006D187F"/>
    <w:rsid w:val="006E3067"/>
    <w:rsid w:val="006E6CAC"/>
    <w:rsid w:val="006F7C82"/>
    <w:rsid w:val="007359BD"/>
    <w:rsid w:val="00740116"/>
    <w:rsid w:val="00750BF8"/>
    <w:rsid w:val="00772D0A"/>
    <w:rsid w:val="00786657"/>
    <w:rsid w:val="007872D2"/>
    <w:rsid w:val="0079779F"/>
    <w:rsid w:val="007B2E93"/>
    <w:rsid w:val="007C47B4"/>
    <w:rsid w:val="007D7E1E"/>
    <w:rsid w:val="007E1C9C"/>
    <w:rsid w:val="007F510B"/>
    <w:rsid w:val="00811D6F"/>
    <w:rsid w:val="0081221E"/>
    <w:rsid w:val="00843542"/>
    <w:rsid w:val="00850163"/>
    <w:rsid w:val="00860534"/>
    <w:rsid w:val="00875403"/>
    <w:rsid w:val="00876009"/>
    <w:rsid w:val="008855CE"/>
    <w:rsid w:val="008A02DE"/>
    <w:rsid w:val="008A10D7"/>
    <w:rsid w:val="008B4B30"/>
    <w:rsid w:val="008E4A23"/>
    <w:rsid w:val="008E6309"/>
    <w:rsid w:val="00912AC1"/>
    <w:rsid w:val="00912DE5"/>
    <w:rsid w:val="009565B4"/>
    <w:rsid w:val="0099439A"/>
    <w:rsid w:val="009B1AA5"/>
    <w:rsid w:val="00A14BD2"/>
    <w:rsid w:val="00A40FB9"/>
    <w:rsid w:val="00A51C8A"/>
    <w:rsid w:val="00A64B39"/>
    <w:rsid w:val="00A66154"/>
    <w:rsid w:val="00A70DB0"/>
    <w:rsid w:val="00A82790"/>
    <w:rsid w:val="00A86061"/>
    <w:rsid w:val="00A8643A"/>
    <w:rsid w:val="00A95FDC"/>
    <w:rsid w:val="00AA34A0"/>
    <w:rsid w:val="00AB0587"/>
    <w:rsid w:val="00AC1B32"/>
    <w:rsid w:val="00AC2C09"/>
    <w:rsid w:val="00AD5D15"/>
    <w:rsid w:val="00AE7048"/>
    <w:rsid w:val="00B00352"/>
    <w:rsid w:val="00B06FF7"/>
    <w:rsid w:val="00B130D0"/>
    <w:rsid w:val="00B259BF"/>
    <w:rsid w:val="00B30800"/>
    <w:rsid w:val="00B36CAE"/>
    <w:rsid w:val="00B703C5"/>
    <w:rsid w:val="00B93D3A"/>
    <w:rsid w:val="00B9421B"/>
    <w:rsid w:val="00BA6168"/>
    <w:rsid w:val="00BB37BA"/>
    <w:rsid w:val="00BD0DE6"/>
    <w:rsid w:val="00BD4DC7"/>
    <w:rsid w:val="00BE1831"/>
    <w:rsid w:val="00BE6E8D"/>
    <w:rsid w:val="00C03825"/>
    <w:rsid w:val="00C20D39"/>
    <w:rsid w:val="00C319FD"/>
    <w:rsid w:val="00C466DC"/>
    <w:rsid w:val="00C55B69"/>
    <w:rsid w:val="00C64B06"/>
    <w:rsid w:val="00C822C4"/>
    <w:rsid w:val="00C93213"/>
    <w:rsid w:val="00C94C89"/>
    <w:rsid w:val="00CC646E"/>
    <w:rsid w:val="00CD0310"/>
    <w:rsid w:val="00CD2D81"/>
    <w:rsid w:val="00CD5EAD"/>
    <w:rsid w:val="00CE009F"/>
    <w:rsid w:val="00D3752F"/>
    <w:rsid w:val="00D44D87"/>
    <w:rsid w:val="00D83C4C"/>
    <w:rsid w:val="00DC0D15"/>
    <w:rsid w:val="00DD47A1"/>
    <w:rsid w:val="00E03793"/>
    <w:rsid w:val="00E128B2"/>
    <w:rsid w:val="00E14166"/>
    <w:rsid w:val="00E15DA7"/>
    <w:rsid w:val="00E17308"/>
    <w:rsid w:val="00E17E1D"/>
    <w:rsid w:val="00E21FAE"/>
    <w:rsid w:val="00E31565"/>
    <w:rsid w:val="00E35DEE"/>
    <w:rsid w:val="00E370C5"/>
    <w:rsid w:val="00E4322E"/>
    <w:rsid w:val="00E556FF"/>
    <w:rsid w:val="00E705D6"/>
    <w:rsid w:val="00E72942"/>
    <w:rsid w:val="00E85249"/>
    <w:rsid w:val="00E9503E"/>
    <w:rsid w:val="00E967D2"/>
    <w:rsid w:val="00ED521F"/>
    <w:rsid w:val="00ED62F4"/>
    <w:rsid w:val="00ED6993"/>
    <w:rsid w:val="00EE49ED"/>
    <w:rsid w:val="00F143FA"/>
    <w:rsid w:val="00F21EFF"/>
    <w:rsid w:val="00F43BF6"/>
    <w:rsid w:val="00F45D2C"/>
    <w:rsid w:val="00F72354"/>
    <w:rsid w:val="00F96879"/>
    <w:rsid w:val="00FA28F4"/>
    <w:rsid w:val="00FC08E7"/>
    <w:rsid w:val="00FD26FB"/>
    <w:rsid w:val="00FD3A1F"/>
    <w:rsid w:val="00FD70D5"/>
    <w:rsid w:val="00FF1A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D5"/>
    <w:pPr>
      <w:widowControl w:val="0"/>
      <w:jc w:val="both"/>
    </w:pPr>
    <w:rPr>
      <w:rFonts w:ascii="Calibri" w:eastAsia="宋体" w:hAnsi="Calibri" w:cs="Times New Roman"/>
    </w:rPr>
  </w:style>
  <w:style w:type="paragraph" w:styleId="1">
    <w:name w:val="heading 1"/>
    <w:basedOn w:val="a"/>
    <w:next w:val="a"/>
    <w:link w:val="1Char"/>
    <w:qFormat/>
    <w:rsid w:val="00FD70D5"/>
    <w:pPr>
      <w:keepNext/>
      <w:keepLines/>
      <w:widowControl/>
      <w:numPr>
        <w:numId w:val="2"/>
      </w:numPr>
      <w:adjustRightInd w:val="0"/>
      <w:spacing w:before="120"/>
      <w:ind w:left="3114"/>
      <w:jc w:val="left"/>
      <w:outlineLvl w:val="0"/>
    </w:pPr>
    <w:rPr>
      <w:rFonts w:ascii="华文仿宋" w:eastAsia="仿宋_GB2312" w:hAnsi="华文仿宋"/>
      <w:b/>
      <w:bCs/>
      <w:color w:val="000000" w:themeColor="text1"/>
      <w:kern w:val="0"/>
      <w:sz w:val="28"/>
      <w:szCs w:val="32"/>
      <w:lang w:eastAsia="en-US"/>
    </w:rPr>
  </w:style>
  <w:style w:type="paragraph" w:styleId="2">
    <w:name w:val="heading 2"/>
    <w:basedOn w:val="a"/>
    <w:next w:val="a"/>
    <w:link w:val="2Char"/>
    <w:qFormat/>
    <w:rsid w:val="00FD70D5"/>
    <w:pPr>
      <w:keepNext/>
      <w:keepLines/>
      <w:widowControl/>
      <w:numPr>
        <w:numId w:val="37"/>
      </w:numPr>
      <w:spacing w:beforeLines="50"/>
      <w:jc w:val="left"/>
      <w:outlineLvl w:val="1"/>
    </w:pPr>
    <w:rPr>
      <w:rFonts w:ascii="仿宋" w:eastAsia="仿宋_GB2312" w:hAnsi="仿宋"/>
      <w:b/>
      <w:bCs/>
      <w:color w:val="000000" w:themeColor="text1"/>
      <w:kern w:val="0"/>
      <w:sz w:val="24"/>
      <w:szCs w:val="26"/>
      <w:lang w:eastAsia="en-US"/>
    </w:rPr>
  </w:style>
  <w:style w:type="paragraph" w:styleId="3">
    <w:name w:val="heading 3"/>
    <w:basedOn w:val="a"/>
    <w:next w:val="a"/>
    <w:link w:val="3Char"/>
    <w:qFormat/>
    <w:rsid w:val="00FD70D5"/>
    <w:pPr>
      <w:keepNext/>
      <w:keepLines/>
      <w:widowControl/>
      <w:numPr>
        <w:numId w:val="34"/>
      </w:numPr>
      <w:spacing w:before="120"/>
      <w:jc w:val="left"/>
      <w:outlineLvl w:val="2"/>
    </w:pPr>
    <w:rPr>
      <w:rFonts w:ascii="仿宋" w:eastAsia="仿宋_GB2312" w:hAnsi="仿宋"/>
      <w:b/>
      <w:bCs/>
      <w:color w:val="000000" w:themeColor="text1"/>
      <w:kern w:val="0"/>
      <w:sz w:val="24"/>
      <w:szCs w:val="24"/>
      <w:lang w:eastAsia="en-US"/>
    </w:rPr>
  </w:style>
  <w:style w:type="paragraph" w:styleId="4">
    <w:name w:val="heading 4"/>
    <w:basedOn w:val="a"/>
    <w:next w:val="a"/>
    <w:link w:val="4Char"/>
    <w:qFormat/>
    <w:rsid w:val="00FD70D5"/>
    <w:pPr>
      <w:keepNext/>
      <w:keepLines/>
      <w:widowControl/>
      <w:numPr>
        <w:numId w:val="35"/>
      </w:numPr>
      <w:adjustRightInd w:val="0"/>
      <w:jc w:val="left"/>
      <w:outlineLvl w:val="3"/>
    </w:pPr>
    <w:rPr>
      <w:rFonts w:ascii="仿宋" w:eastAsia="仿宋_GB2312" w:hAnsi="仿宋"/>
      <w:bCs/>
      <w:iCs/>
      <w:color w:val="000000" w:themeColor="text1"/>
      <w:kern w:val="0"/>
      <w:sz w:val="24"/>
      <w:szCs w:val="20"/>
    </w:rPr>
  </w:style>
  <w:style w:type="paragraph" w:styleId="5">
    <w:name w:val="heading 5"/>
    <w:basedOn w:val="a"/>
    <w:next w:val="a"/>
    <w:link w:val="5Char"/>
    <w:qFormat/>
    <w:rsid w:val="00FD70D5"/>
    <w:pPr>
      <w:keepNext/>
      <w:keepLines/>
      <w:widowControl/>
      <w:numPr>
        <w:ilvl w:val="4"/>
        <w:numId w:val="2"/>
      </w:numPr>
      <w:spacing w:before="200"/>
      <w:jc w:val="left"/>
      <w:outlineLvl w:val="4"/>
    </w:pPr>
    <w:rPr>
      <w:rFonts w:eastAsia="MS Gothic"/>
      <w:color w:val="243F60"/>
      <w:kern w:val="0"/>
      <w:sz w:val="20"/>
      <w:szCs w:val="20"/>
    </w:rPr>
  </w:style>
  <w:style w:type="paragraph" w:styleId="6">
    <w:name w:val="heading 6"/>
    <w:basedOn w:val="a"/>
    <w:next w:val="a"/>
    <w:link w:val="6Char"/>
    <w:qFormat/>
    <w:rsid w:val="00FD70D5"/>
    <w:pPr>
      <w:keepNext/>
      <w:keepLines/>
      <w:widowControl/>
      <w:numPr>
        <w:ilvl w:val="5"/>
        <w:numId w:val="2"/>
      </w:numPr>
      <w:spacing w:before="200"/>
      <w:jc w:val="left"/>
      <w:outlineLvl w:val="5"/>
    </w:pPr>
    <w:rPr>
      <w:rFonts w:eastAsia="MS Gothic"/>
      <w:i/>
      <w:iCs/>
      <w:color w:val="243F60"/>
      <w:kern w:val="0"/>
      <w:sz w:val="20"/>
      <w:szCs w:val="20"/>
    </w:rPr>
  </w:style>
  <w:style w:type="paragraph" w:styleId="7">
    <w:name w:val="heading 7"/>
    <w:basedOn w:val="a"/>
    <w:next w:val="a"/>
    <w:link w:val="7Char"/>
    <w:qFormat/>
    <w:rsid w:val="00FD70D5"/>
    <w:pPr>
      <w:keepNext/>
      <w:keepLines/>
      <w:widowControl/>
      <w:numPr>
        <w:ilvl w:val="6"/>
        <w:numId w:val="2"/>
      </w:numPr>
      <w:spacing w:before="200"/>
      <w:jc w:val="left"/>
      <w:outlineLvl w:val="6"/>
    </w:pPr>
    <w:rPr>
      <w:rFonts w:eastAsia="MS Gothic"/>
      <w:i/>
      <w:iCs/>
      <w:color w:val="404040"/>
      <w:kern w:val="0"/>
      <w:sz w:val="20"/>
      <w:szCs w:val="20"/>
    </w:rPr>
  </w:style>
  <w:style w:type="paragraph" w:styleId="8">
    <w:name w:val="heading 8"/>
    <w:basedOn w:val="a"/>
    <w:next w:val="a"/>
    <w:link w:val="8Char"/>
    <w:qFormat/>
    <w:rsid w:val="00FD70D5"/>
    <w:pPr>
      <w:keepNext/>
      <w:keepLines/>
      <w:widowControl/>
      <w:numPr>
        <w:ilvl w:val="7"/>
        <w:numId w:val="2"/>
      </w:numPr>
      <w:spacing w:before="200"/>
      <w:jc w:val="left"/>
      <w:outlineLvl w:val="7"/>
    </w:pPr>
    <w:rPr>
      <w:rFonts w:eastAsia="MS Gothic"/>
      <w:color w:val="404040"/>
      <w:kern w:val="0"/>
      <w:sz w:val="20"/>
      <w:szCs w:val="20"/>
    </w:rPr>
  </w:style>
  <w:style w:type="paragraph" w:styleId="9">
    <w:name w:val="heading 9"/>
    <w:basedOn w:val="a"/>
    <w:next w:val="a"/>
    <w:link w:val="9Char"/>
    <w:qFormat/>
    <w:rsid w:val="00FD70D5"/>
    <w:pPr>
      <w:keepNext/>
      <w:keepLines/>
      <w:widowControl/>
      <w:numPr>
        <w:ilvl w:val="8"/>
        <w:numId w:val="2"/>
      </w:numPr>
      <w:spacing w:before="200"/>
      <w:jc w:val="left"/>
      <w:outlineLvl w:val="8"/>
    </w:pPr>
    <w:rPr>
      <w:rFonts w:eastAsia="MS Gothic"/>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0D5"/>
    <w:rPr>
      <w:sz w:val="18"/>
      <w:szCs w:val="18"/>
    </w:rPr>
  </w:style>
  <w:style w:type="paragraph" w:styleId="a4">
    <w:name w:val="footer"/>
    <w:basedOn w:val="a"/>
    <w:link w:val="Char0"/>
    <w:uiPriority w:val="99"/>
    <w:unhideWhenUsed/>
    <w:rsid w:val="00FD70D5"/>
    <w:pPr>
      <w:tabs>
        <w:tab w:val="center" w:pos="4153"/>
        <w:tab w:val="right" w:pos="8306"/>
      </w:tabs>
      <w:snapToGrid w:val="0"/>
      <w:jc w:val="left"/>
    </w:pPr>
    <w:rPr>
      <w:sz w:val="18"/>
      <w:szCs w:val="18"/>
    </w:rPr>
  </w:style>
  <w:style w:type="character" w:customStyle="1" w:styleId="Char0">
    <w:name w:val="页脚 Char"/>
    <w:basedOn w:val="a0"/>
    <w:link w:val="a4"/>
    <w:uiPriority w:val="99"/>
    <w:rsid w:val="00FD70D5"/>
    <w:rPr>
      <w:sz w:val="18"/>
      <w:szCs w:val="18"/>
    </w:rPr>
  </w:style>
  <w:style w:type="character" w:customStyle="1" w:styleId="1Char">
    <w:name w:val="标题 1 Char"/>
    <w:basedOn w:val="a0"/>
    <w:link w:val="1"/>
    <w:rsid w:val="00FD70D5"/>
    <w:rPr>
      <w:rFonts w:ascii="华文仿宋" w:eastAsia="仿宋_GB2312" w:hAnsi="华文仿宋" w:cs="Times New Roman"/>
      <w:b/>
      <w:bCs/>
      <w:color w:val="000000" w:themeColor="text1"/>
      <w:kern w:val="0"/>
      <w:sz w:val="28"/>
      <w:szCs w:val="32"/>
      <w:lang w:eastAsia="en-US"/>
    </w:rPr>
  </w:style>
  <w:style w:type="character" w:customStyle="1" w:styleId="2Char">
    <w:name w:val="标题 2 Char"/>
    <w:basedOn w:val="a0"/>
    <w:link w:val="2"/>
    <w:rsid w:val="00FD70D5"/>
    <w:rPr>
      <w:rFonts w:ascii="仿宋" w:eastAsia="仿宋_GB2312" w:hAnsi="仿宋" w:cs="Times New Roman"/>
      <w:b/>
      <w:bCs/>
      <w:color w:val="000000" w:themeColor="text1"/>
      <w:kern w:val="0"/>
      <w:sz w:val="24"/>
      <w:szCs w:val="26"/>
      <w:lang w:eastAsia="en-US"/>
    </w:rPr>
  </w:style>
  <w:style w:type="character" w:customStyle="1" w:styleId="3Char">
    <w:name w:val="标题 3 Char"/>
    <w:basedOn w:val="a0"/>
    <w:link w:val="3"/>
    <w:rsid w:val="00FD70D5"/>
    <w:rPr>
      <w:rFonts w:ascii="仿宋" w:eastAsia="仿宋_GB2312" w:hAnsi="仿宋" w:cs="Times New Roman"/>
      <w:b/>
      <w:bCs/>
      <w:color w:val="000000" w:themeColor="text1"/>
      <w:kern w:val="0"/>
      <w:sz w:val="24"/>
      <w:szCs w:val="24"/>
      <w:lang w:eastAsia="en-US"/>
    </w:rPr>
  </w:style>
  <w:style w:type="character" w:customStyle="1" w:styleId="4Char">
    <w:name w:val="标题 4 Char"/>
    <w:basedOn w:val="a0"/>
    <w:link w:val="4"/>
    <w:rsid w:val="00FD70D5"/>
    <w:rPr>
      <w:rFonts w:ascii="仿宋" w:eastAsia="仿宋_GB2312" w:hAnsi="仿宋" w:cs="Times New Roman"/>
      <w:bCs/>
      <w:iCs/>
      <w:color w:val="000000" w:themeColor="text1"/>
      <w:kern w:val="0"/>
      <w:sz w:val="24"/>
      <w:szCs w:val="20"/>
    </w:rPr>
  </w:style>
  <w:style w:type="character" w:customStyle="1" w:styleId="5Char">
    <w:name w:val="标题 5 Char"/>
    <w:basedOn w:val="a0"/>
    <w:link w:val="5"/>
    <w:rsid w:val="00FD70D5"/>
    <w:rPr>
      <w:rFonts w:ascii="Calibri" w:eastAsia="MS Gothic" w:hAnsi="Calibri" w:cs="Times New Roman"/>
      <w:color w:val="243F60"/>
      <w:kern w:val="0"/>
      <w:sz w:val="20"/>
      <w:szCs w:val="20"/>
    </w:rPr>
  </w:style>
  <w:style w:type="character" w:customStyle="1" w:styleId="6Char">
    <w:name w:val="标题 6 Char"/>
    <w:basedOn w:val="a0"/>
    <w:link w:val="6"/>
    <w:rsid w:val="00FD70D5"/>
    <w:rPr>
      <w:rFonts w:ascii="Calibri" w:eastAsia="MS Gothic" w:hAnsi="Calibri" w:cs="Times New Roman"/>
      <w:i/>
      <w:iCs/>
      <w:color w:val="243F60"/>
      <w:kern w:val="0"/>
      <w:sz w:val="20"/>
      <w:szCs w:val="20"/>
    </w:rPr>
  </w:style>
  <w:style w:type="character" w:customStyle="1" w:styleId="7Char">
    <w:name w:val="标题 7 Char"/>
    <w:basedOn w:val="a0"/>
    <w:link w:val="7"/>
    <w:rsid w:val="00FD70D5"/>
    <w:rPr>
      <w:rFonts w:ascii="Calibri" w:eastAsia="MS Gothic" w:hAnsi="Calibri" w:cs="Times New Roman"/>
      <w:i/>
      <w:iCs/>
      <w:color w:val="404040"/>
      <w:kern w:val="0"/>
      <w:sz w:val="20"/>
      <w:szCs w:val="20"/>
    </w:rPr>
  </w:style>
  <w:style w:type="character" w:customStyle="1" w:styleId="8Char">
    <w:name w:val="标题 8 Char"/>
    <w:basedOn w:val="a0"/>
    <w:link w:val="8"/>
    <w:rsid w:val="00FD70D5"/>
    <w:rPr>
      <w:rFonts w:ascii="Calibri" w:eastAsia="MS Gothic" w:hAnsi="Calibri" w:cs="Times New Roman"/>
      <w:color w:val="404040"/>
      <w:kern w:val="0"/>
      <w:sz w:val="20"/>
      <w:szCs w:val="20"/>
    </w:rPr>
  </w:style>
  <w:style w:type="character" w:customStyle="1" w:styleId="9Char">
    <w:name w:val="标题 9 Char"/>
    <w:basedOn w:val="a0"/>
    <w:link w:val="9"/>
    <w:rsid w:val="00FD70D5"/>
    <w:rPr>
      <w:rFonts w:ascii="Calibri" w:eastAsia="MS Gothic" w:hAnsi="Calibri" w:cs="Times New Roman"/>
      <w:i/>
      <w:iCs/>
      <w:color w:val="404040"/>
      <w:kern w:val="0"/>
      <w:sz w:val="20"/>
      <w:szCs w:val="20"/>
    </w:rPr>
  </w:style>
  <w:style w:type="paragraph" w:styleId="a5">
    <w:name w:val="List Paragraph"/>
    <w:basedOn w:val="a"/>
    <w:link w:val="Char1"/>
    <w:uiPriority w:val="99"/>
    <w:qFormat/>
    <w:rsid w:val="00FD70D5"/>
    <w:pPr>
      <w:ind w:firstLineChars="200" w:firstLine="420"/>
    </w:pPr>
  </w:style>
  <w:style w:type="character" w:styleId="a6">
    <w:name w:val="annotation reference"/>
    <w:uiPriority w:val="99"/>
    <w:semiHidden/>
    <w:rsid w:val="00FD70D5"/>
    <w:rPr>
      <w:rFonts w:cs="Times New Roman"/>
      <w:sz w:val="21"/>
      <w:szCs w:val="21"/>
    </w:rPr>
  </w:style>
  <w:style w:type="paragraph" w:styleId="a7">
    <w:name w:val="annotation text"/>
    <w:basedOn w:val="a"/>
    <w:link w:val="Char2"/>
    <w:uiPriority w:val="99"/>
    <w:semiHidden/>
    <w:rsid w:val="00FD70D5"/>
    <w:pPr>
      <w:jc w:val="left"/>
    </w:pPr>
  </w:style>
  <w:style w:type="character" w:customStyle="1" w:styleId="Char2">
    <w:name w:val="批注文字 Char"/>
    <w:basedOn w:val="a0"/>
    <w:link w:val="a7"/>
    <w:uiPriority w:val="99"/>
    <w:semiHidden/>
    <w:rsid w:val="00FD70D5"/>
    <w:rPr>
      <w:rFonts w:ascii="Calibri" w:eastAsia="宋体" w:hAnsi="Calibri" w:cs="Times New Roman"/>
    </w:rPr>
  </w:style>
  <w:style w:type="paragraph" w:styleId="a8">
    <w:name w:val="Balloon Text"/>
    <w:basedOn w:val="a"/>
    <w:link w:val="Char3"/>
    <w:uiPriority w:val="99"/>
    <w:semiHidden/>
    <w:unhideWhenUsed/>
    <w:rsid w:val="00FD70D5"/>
    <w:rPr>
      <w:sz w:val="18"/>
      <w:szCs w:val="18"/>
    </w:rPr>
  </w:style>
  <w:style w:type="character" w:customStyle="1" w:styleId="Char3">
    <w:name w:val="批注框文本 Char"/>
    <w:basedOn w:val="a0"/>
    <w:link w:val="a8"/>
    <w:uiPriority w:val="99"/>
    <w:semiHidden/>
    <w:rsid w:val="00FD70D5"/>
    <w:rPr>
      <w:rFonts w:ascii="Calibri" w:eastAsia="宋体" w:hAnsi="Calibri" w:cs="Times New Roman"/>
      <w:sz w:val="18"/>
      <w:szCs w:val="18"/>
    </w:rPr>
  </w:style>
  <w:style w:type="paragraph" w:styleId="11">
    <w:name w:val="toc 1"/>
    <w:basedOn w:val="a"/>
    <w:next w:val="a"/>
    <w:autoRedefine/>
    <w:uiPriority w:val="39"/>
    <w:unhideWhenUsed/>
    <w:rsid w:val="00FD70D5"/>
    <w:pPr>
      <w:tabs>
        <w:tab w:val="left" w:pos="570"/>
        <w:tab w:val="left" w:pos="1050"/>
        <w:tab w:val="right" w:leader="dot" w:pos="8296"/>
      </w:tabs>
      <w:jc w:val="center"/>
    </w:pPr>
    <w:rPr>
      <w:rFonts w:ascii="仿宋_GB2312" w:eastAsia="仿宋_GB2312" w:hAnsi="黑体"/>
      <w:bCs/>
      <w:noProof/>
      <w:color w:val="000000" w:themeColor="text1"/>
      <w:sz w:val="24"/>
      <w:szCs w:val="32"/>
    </w:rPr>
  </w:style>
  <w:style w:type="paragraph" w:styleId="20">
    <w:name w:val="toc 2"/>
    <w:basedOn w:val="a"/>
    <w:next w:val="a"/>
    <w:autoRedefine/>
    <w:uiPriority w:val="39"/>
    <w:unhideWhenUsed/>
    <w:rsid w:val="00FD70D5"/>
    <w:pPr>
      <w:spacing w:before="120" w:line="200" w:lineRule="exact"/>
      <w:ind w:left="210"/>
      <w:jc w:val="left"/>
    </w:pPr>
    <w:rPr>
      <w:rFonts w:ascii="华文仿宋" w:eastAsia="仿宋_GB2312" w:hAnsi="华文仿宋"/>
      <w:iCs/>
      <w:sz w:val="24"/>
      <w:szCs w:val="20"/>
    </w:rPr>
  </w:style>
  <w:style w:type="paragraph" w:styleId="30">
    <w:name w:val="toc 3"/>
    <w:basedOn w:val="a"/>
    <w:next w:val="a"/>
    <w:autoRedefine/>
    <w:uiPriority w:val="39"/>
    <w:unhideWhenUsed/>
    <w:rsid w:val="00FD70D5"/>
    <w:pPr>
      <w:ind w:left="420"/>
      <w:jc w:val="left"/>
    </w:pPr>
    <w:rPr>
      <w:rFonts w:asciiTheme="minorHAnsi" w:hAnsiTheme="minorHAnsi"/>
      <w:sz w:val="20"/>
      <w:szCs w:val="20"/>
    </w:rPr>
  </w:style>
  <w:style w:type="paragraph" w:styleId="40">
    <w:name w:val="toc 4"/>
    <w:basedOn w:val="a"/>
    <w:next w:val="a"/>
    <w:autoRedefine/>
    <w:uiPriority w:val="39"/>
    <w:unhideWhenUsed/>
    <w:rsid w:val="00FD70D5"/>
    <w:pPr>
      <w:tabs>
        <w:tab w:val="right" w:leader="dot" w:pos="8296"/>
      </w:tabs>
      <w:ind w:left="630"/>
      <w:jc w:val="left"/>
    </w:pPr>
    <w:rPr>
      <w:rFonts w:asciiTheme="minorHAnsi" w:hAnsiTheme="minorHAnsi"/>
      <w:sz w:val="20"/>
      <w:szCs w:val="20"/>
    </w:rPr>
  </w:style>
  <w:style w:type="character" w:styleId="a9">
    <w:name w:val="Hyperlink"/>
    <w:basedOn w:val="a0"/>
    <w:uiPriority w:val="99"/>
    <w:unhideWhenUsed/>
    <w:rsid w:val="00FD70D5"/>
    <w:rPr>
      <w:color w:val="0000FF" w:themeColor="hyperlink"/>
      <w:u w:val="single"/>
    </w:rPr>
  </w:style>
  <w:style w:type="paragraph" w:styleId="50">
    <w:name w:val="toc 5"/>
    <w:basedOn w:val="a"/>
    <w:next w:val="a"/>
    <w:autoRedefine/>
    <w:uiPriority w:val="39"/>
    <w:unhideWhenUsed/>
    <w:rsid w:val="00FD70D5"/>
    <w:pPr>
      <w:ind w:left="840"/>
      <w:jc w:val="left"/>
    </w:pPr>
    <w:rPr>
      <w:rFonts w:asciiTheme="minorHAnsi" w:hAnsiTheme="minorHAnsi"/>
      <w:sz w:val="20"/>
      <w:szCs w:val="20"/>
    </w:rPr>
  </w:style>
  <w:style w:type="paragraph" w:styleId="aa">
    <w:name w:val="Normal (Web)"/>
    <w:basedOn w:val="a"/>
    <w:uiPriority w:val="99"/>
    <w:rsid w:val="00FD70D5"/>
    <w:pPr>
      <w:widowControl/>
      <w:spacing w:before="100" w:beforeAutospacing="1" w:after="100" w:afterAutospacing="1"/>
      <w:jc w:val="left"/>
    </w:pPr>
    <w:rPr>
      <w:rFonts w:ascii="宋体" w:hAnsi="宋体"/>
      <w:kern w:val="0"/>
      <w:sz w:val="24"/>
      <w:szCs w:val="24"/>
      <w:lang w:eastAsia="en-US"/>
    </w:rPr>
  </w:style>
  <w:style w:type="character" w:styleId="ab">
    <w:name w:val="Emphasis"/>
    <w:basedOn w:val="a0"/>
    <w:uiPriority w:val="20"/>
    <w:qFormat/>
    <w:rsid w:val="00FD70D5"/>
    <w:rPr>
      <w:i/>
      <w:iCs/>
    </w:rPr>
  </w:style>
  <w:style w:type="character" w:customStyle="1" w:styleId="apple-converted-space">
    <w:name w:val="apple-converted-space"/>
    <w:basedOn w:val="a0"/>
    <w:rsid w:val="00FD70D5"/>
  </w:style>
  <w:style w:type="paragraph" w:customStyle="1" w:styleId="-11">
    <w:name w:val="彩色列表 - 强调文字颜色 11"/>
    <w:basedOn w:val="a"/>
    <w:rsid w:val="00FD70D5"/>
    <w:pPr>
      <w:widowControl/>
      <w:ind w:left="720"/>
      <w:jc w:val="left"/>
    </w:pPr>
    <w:rPr>
      <w:rFonts w:ascii="ＭＳ 明朝 (Theme Body Asian)" w:eastAsia="ＭＳ 明朝 (Theme Body Asian)" w:hAnsi="Cambria"/>
      <w:kern w:val="0"/>
      <w:sz w:val="24"/>
      <w:szCs w:val="24"/>
      <w:lang w:eastAsia="en-US"/>
    </w:rPr>
  </w:style>
  <w:style w:type="character" w:styleId="ac">
    <w:name w:val="Strong"/>
    <w:basedOn w:val="a0"/>
    <w:uiPriority w:val="22"/>
    <w:qFormat/>
    <w:rsid w:val="00FD70D5"/>
    <w:rPr>
      <w:b/>
      <w:bCs/>
    </w:rPr>
  </w:style>
  <w:style w:type="paragraph" w:styleId="ad">
    <w:name w:val="footnote text"/>
    <w:basedOn w:val="a"/>
    <w:link w:val="Char4"/>
    <w:uiPriority w:val="99"/>
    <w:semiHidden/>
    <w:unhideWhenUsed/>
    <w:rsid w:val="00FD70D5"/>
    <w:pPr>
      <w:snapToGrid w:val="0"/>
      <w:jc w:val="left"/>
    </w:pPr>
    <w:rPr>
      <w:sz w:val="18"/>
      <w:szCs w:val="18"/>
    </w:rPr>
  </w:style>
  <w:style w:type="character" w:customStyle="1" w:styleId="Char4">
    <w:name w:val="脚注文本 Char"/>
    <w:basedOn w:val="a0"/>
    <w:link w:val="ad"/>
    <w:uiPriority w:val="99"/>
    <w:semiHidden/>
    <w:rsid w:val="00FD70D5"/>
    <w:rPr>
      <w:rFonts w:ascii="Calibri" w:eastAsia="宋体" w:hAnsi="Calibri" w:cs="Times New Roman"/>
      <w:sz w:val="18"/>
      <w:szCs w:val="18"/>
    </w:rPr>
  </w:style>
  <w:style w:type="character" w:styleId="ae">
    <w:name w:val="footnote reference"/>
    <w:basedOn w:val="a0"/>
    <w:uiPriority w:val="99"/>
    <w:semiHidden/>
    <w:unhideWhenUsed/>
    <w:rsid w:val="00FD70D5"/>
    <w:rPr>
      <w:vertAlign w:val="superscript"/>
    </w:rPr>
  </w:style>
  <w:style w:type="paragraph" w:styleId="af">
    <w:name w:val="annotation subject"/>
    <w:basedOn w:val="a7"/>
    <w:next w:val="a7"/>
    <w:link w:val="Char5"/>
    <w:uiPriority w:val="99"/>
    <w:semiHidden/>
    <w:unhideWhenUsed/>
    <w:rsid w:val="00FD70D5"/>
    <w:rPr>
      <w:b/>
      <w:bCs/>
    </w:rPr>
  </w:style>
  <w:style w:type="character" w:customStyle="1" w:styleId="Char5">
    <w:name w:val="批注主题 Char"/>
    <w:basedOn w:val="Char2"/>
    <w:link w:val="af"/>
    <w:uiPriority w:val="99"/>
    <w:semiHidden/>
    <w:rsid w:val="00FD70D5"/>
    <w:rPr>
      <w:rFonts w:ascii="Calibri" w:eastAsia="宋体" w:hAnsi="Calibri" w:cs="Times New Roman"/>
      <w:b/>
      <w:bCs/>
    </w:rPr>
  </w:style>
  <w:style w:type="paragraph" w:customStyle="1" w:styleId="10">
    <w:name w:val="样式1"/>
    <w:basedOn w:val="a5"/>
    <w:link w:val="1Char0"/>
    <w:qFormat/>
    <w:rsid w:val="00FD70D5"/>
    <w:pPr>
      <w:numPr>
        <w:numId w:val="1"/>
      </w:numPr>
      <w:ind w:firstLineChars="0" w:firstLine="0"/>
      <w:outlineLvl w:val="0"/>
    </w:pPr>
    <w:rPr>
      <w:rFonts w:ascii="仿宋_GB2312" w:eastAsia="仿宋_GB2312" w:hAnsi="仿宋"/>
      <w:b/>
      <w:sz w:val="24"/>
      <w:szCs w:val="24"/>
    </w:rPr>
  </w:style>
  <w:style w:type="paragraph" w:customStyle="1" w:styleId="21">
    <w:name w:val="样式2"/>
    <w:basedOn w:val="a"/>
    <w:link w:val="2Char0"/>
    <w:qFormat/>
    <w:rsid w:val="00FD70D5"/>
    <w:pPr>
      <w:autoSpaceDE w:val="0"/>
      <w:autoSpaceDN w:val="0"/>
      <w:adjustRightInd w:val="0"/>
      <w:jc w:val="left"/>
    </w:pPr>
    <w:rPr>
      <w:rFonts w:ascii="仿宋_GB2312" w:eastAsia="仿宋_GB2312" w:hAnsi="仿宋"/>
      <w:sz w:val="24"/>
      <w:szCs w:val="24"/>
    </w:rPr>
  </w:style>
  <w:style w:type="character" w:customStyle="1" w:styleId="Char1">
    <w:name w:val="列出段落 Char"/>
    <w:basedOn w:val="a0"/>
    <w:link w:val="a5"/>
    <w:uiPriority w:val="99"/>
    <w:rsid w:val="00FD70D5"/>
    <w:rPr>
      <w:rFonts w:ascii="Calibri" w:eastAsia="宋体" w:hAnsi="Calibri" w:cs="Times New Roman"/>
    </w:rPr>
  </w:style>
  <w:style w:type="character" w:customStyle="1" w:styleId="1Char0">
    <w:name w:val="样式1 Char"/>
    <w:basedOn w:val="Char1"/>
    <w:link w:val="10"/>
    <w:rsid w:val="00FD70D5"/>
    <w:rPr>
      <w:rFonts w:ascii="仿宋_GB2312" w:eastAsia="仿宋_GB2312" w:hAnsi="仿宋" w:cs="Times New Roman"/>
      <w:b/>
      <w:sz w:val="24"/>
      <w:szCs w:val="24"/>
    </w:rPr>
  </w:style>
  <w:style w:type="paragraph" w:customStyle="1" w:styleId="31">
    <w:name w:val="3"/>
    <w:basedOn w:val="21"/>
    <w:link w:val="3Char0"/>
    <w:qFormat/>
    <w:rsid w:val="00FD70D5"/>
  </w:style>
  <w:style w:type="character" w:customStyle="1" w:styleId="2Char0">
    <w:name w:val="样式2 Char"/>
    <w:basedOn w:val="a0"/>
    <w:link w:val="21"/>
    <w:rsid w:val="00FD70D5"/>
    <w:rPr>
      <w:rFonts w:ascii="仿宋_GB2312" w:eastAsia="仿宋_GB2312" w:hAnsi="仿宋" w:cs="Times New Roman"/>
      <w:sz w:val="24"/>
      <w:szCs w:val="24"/>
    </w:rPr>
  </w:style>
  <w:style w:type="paragraph" w:customStyle="1" w:styleId="32">
    <w:name w:val="样式3"/>
    <w:basedOn w:val="31"/>
    <w:link w:val="3Char1"/>
    <w:qFormat/>
    <w:rsid w:val="00FD70D5"/>
  </w:style>
  <w:style w:type="character" w:customStyle="1" w:styleId="3Char0">
    <w:name w:val="3 Char"/>
    <w:basedOn w:val="2Char0"/>
    <w:link w:val="31"/>
    <w:rsid w:val="00FD70D5"/>
    <w:rPr>
      <w:rFonts w:ascii="仿宋_GB2312" w:eastAsia="仿宋_GB2312" w:hAnsi="仿宋" w:cs="Times New Roman"/>
      <w:sz w:val="24"/>
      <w:szCs w:val="24"/>
    </w:rPr>
  </w:style>
  <w:style w:type="paragraph" w:styleId="TOC">
    <w:name w:val="TOC Heading"/>
    <w:basedOn w:val="1"/>
    <w:next w:val="a"/>
    <w:uiPriority w:val="39"/>
    <w:unhideWhenUsed/>
    <w:qFormat/>
    <w:rsid w:val="00FD70D5"/>
    <w:pPr>
      <w:numPr>
        <w:numId w:val="0"/>
      </w:numPr>
      <w:spacing w:before="240" w:line="259" w:lineRule="auto"/>
      <w:outlineLvl w:val="9"/>
    </w:pPr>
    <w:rPr>
      <w:rFonts w:asciiTheme="majorHAnsi" w:eastAsiaTheme="majorEastAsia" w:hAnsiTheme="majorHAnsi" w:cstheme="majorBidi"/>
      <w:b w:val="0"/>
      <w:bCs w:val="0"/>
      <w:color w:val="365F91" w:themeColor="accent1" w:themeShade="BF"/>
      <w:lang w:eastAsia="zh-CN"/>
    </w:rPr>
  </w:style>
  <w:style w:type="character" w:customStyle="1" w:styleId="3Char1">
    <w:name w:val="样式3 Char"/>
    <w:basedOn w:val="3Char0"/>
    <w:link w:val="32"/>
    <w:rsid w:val="00FD70D5"/>
    <w:rPr>
      <w:rFonts w:ascii="仿宋_GB2312" w:eastAsia="仿宋_GB2312" w:hAnsi="仿宋" w:cs="Times New Roman"/>
      <w:sz w:val="24"/>
      <w:szCs w:val="24"/>
    </w:rPr>
  </w:style>
  <w:style w:type="paragraph" w:styleId="60">
    <w:name w:val="toc 6"/>
    <w:basedOn w:val="a"/>
    <w:next w:val="a"/>
    <w:autoRedefine/>
    <w:uiPriority w:val="39"/>
    <w:unhideWhenUsed/>
    <w:rsid w:val="00FD70D5"/>
    <w:pPr>
      <w:ind w:left="1050"/>
      <w:jc w:val="left"/>
    </w:pPr>
    <w:rPr>
      <w:rFonts w:asciiTheme="minorHAnsi" w:hAnsiTheme="minorHAnsi"/>
      <w:sz w:val="20"/>
      <w:szCs w:val="20"/>
    </w:rPr>
  </w:style>
  <w:style w:type="paragraph" w:styleId="70">
    <w:name w:val="toc 7"/>
    <w:basedOn w:val="a"/>
    <w:next w:val="a"/>
    <w:autoRedefine/>
    <w:uiPriority w:val="39"/>
    <w:unhideWhenUsed/>
    <w:rsid w:val="00FD70D5"/>
    <w:pPr>
      <w:ind w:left="1260"/>
      <w:jc w:val="left"/>
    </w:pPr>
    <w:rPr>
      <w:rFonts w:asciiTheme="minorHAnsi" w:hAnsiTheme="minorHAnsi"/>
      <w:sz w:val="20"/>
      <w:szCs w:val="20"/>
    </w:rPr>
  </w:style>
  <w:style w:type="paragraph" w:styleId="80">
    <w:name w:val="toc 8"/>
    <w:basedOn w:val="a"/>
    <w:next w:val="a"/>
    <w:autoRedefine/>
    <w:uiPriority w:val="39"/>
    <w:unhideWhenUsed/>
    <w:rsid w:val="00FD70D5"/>
    <w:pPr>
      <w:ind w:left="1470"/>
      <w:jc w:val="left"/>
    </w:pPr>
    <w:rPr>
      <w:rFonts w:asciiTheme="minorHAnsi" w:hAnsiTheme="minorHAnsi"/>
      <w:sz w:val="20"/>
      <w:szCs w:val="20"/>
    </w:rPr>
  </w:style>
  <w:style w:type="paragraph" w:styleId="90">
    <w:name w:val="toc 9"/>
    <w:basedOn w:val="a"/>
    <w:next w:val="a"/>
    <w:autoRedefine/>
    <w:uiPriority w:val="39"/>
    <w:unhideWhenUsed/>
    <w:rsid w:val="00FD70D5"/>
    <w:pPr>
      <w:ind w:left="1680"/>
      <w:jc w:val="left"/>
    </w:pPr>
    <w:rPr>
      <w:rFonts w:asciiTheme="minorHAnsi" w:hAnsiTheme="minorHAnsi"/>
      <w:sz w:val="20"/>
      <w:szCs w:val="20"/>
    </w:rPr>
  </w:style>
  <w:style w:type="character" w:styleId="af0">
    <w:name w:val="line number"/>
    <w:basedOn w:val="a0"/>
    <w:uiPriority w:val="99"/>
    <w:semiHidden/>
    <w:unhideWhenUsed/>
    <w:rsid w:val="00FD70D5"/>
  </w:style>
  <w:style w:type="character" w:customStyle="1" w:styleId="fontstyle01">
    <w:name w:val="fontstyle01"/>
    <w:basedOn w:val="a0"/>
    <w:rsid w:val="00FD70D5"/>
    <w:rPr>
      <w:rFonts w:ascii="ArialUnicodeMS" w:hAnsi="ArialUnicodeMS" w:hint="default"/>
      <w:b w:val="0"/>
      <w:bCs w:val="0"/>
      <w:i w:val="0"/>
      <w:iCs w:val="0"/>
      <w:color w:val="000000"/>
      <w:sz w:val="18"/>
      <w:szCs w:val="18"/>
    </w:rPr>
  </w:style>
  <w:style w:type="paragraph" w:styleId="af1">
    <w:name w:val="Revision"/>
    <w:hidden/>
    <w:uiPriority w:val="99"/>
    <w:semiHidden/>
    <w:rsid w:val="00FD70D5"/>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D5"/>
    <w:pPr>
      <w:widowControl w:val="0"/>
      <w:jc w:val="both"/>
    </w:pPr>
    <w:rPr>
      <w:rFonts w:ascii="Calibri" w:eastAsia="宋体" w:hAnsi="Calibri" w:cs="Times New Roman"/>
    </w:rPr>
  </w:style>
  <w:style w:type="paragraph" w:styleId="1">
    <w:name w:val="heading 1"/>
    <w:basedOn w:val="a"/>
    <w:next w:val="a"/>
    <w:link w:val="1Char"/>
    <w:qFormat/>
    <w:rsid w:val="00FD70D5"/>
    <w:pPr>
      <w:keepNext/>
      <w:keepLines/>
      <w:widowControl/>
      <w:numPr>
        <w:numId w:val="2"/>
      </w:numPr>
      <w:adjustRightInd w:val="0"/>
      <w:spacing w:before="120"/>
      <w:ind w:left="3114"/>
      <w:jc w:val="left"/>
      <w:outlineLvl w:val="0"/>
    </w:pPr>
    <w:rPr>
      <w:rFonts w:ascii="华文仿宋" w:eastAsia="仿宋_GB2312" w:hAnsi="华文仿宋"/>
      <w:b/>
      <w:bCs/>
      <w:color w:val="000000" w:themeColor="text1"/>
      <w:kern w:val="0"/>
      <w:sz w:val="28"/>
      <w:szCs w:val="32"/>
      <w:lang w:eastAsia="en-US"/>
    </w:rPr>
  </w:style>
  <w:style w:type="paragraph" w:styleId="2">
    <w:name w:val="heading 2"/>
    <w:basedOn w:val="a"/>
    <w:next w:val="a"/>
    <w:link w:val="2Char"/>
    <w:qFormat/>
    <w:rsid w:val="00FD70D5"/>
    <w:pPr>
      <w:keepNext/>
      <w:keepLines/>
      <w:widowControl/>
      <w:numPr>
        <w:numId w:val="37"/>
      </w:numPr>
      <w:spacing w:beforeLines="50"/>
      <w:jc w:val="left"/>
      <w:outlineLvl w:val="1"/>
    </w:pPr>
    <w:rPr>
      <w:rFonts w:ascii="仿宋" w:eastAsia="仿宋_GB2312" w:hAnsi="仿宋"/>
      <w:b/>
      <w:bCs/>
      <w:color w:val="000000" w:themeColor="text1"/>
      <w:kern w:val="0"/>
      <w:sz w:val="24"/>
      <w:szCs w:val="26"/>
      <w:lang w:eastAsia="en-US"/>
    </w:rPr>
  </w:style>
  <w:style w:type="paragraph" w:styleId="3">
    <w:name w:val="heading 3"/>
    <w:basedOn w:val="a"/>
    <w:next w:val="a"/>
    <w:link w:val="3Char"/>
    <w:qFormat/>
    <w:rsid w:val="00FD70D5"/>
    <w:pPr>
      <w:keepNext/>
      <w:keepLines/>
      <w:widowControl/>
      <w:numPr>
        <w:numId w:val="34"/>
      </w:numPr>
      <w:spacing w:before="120"/>
      <w:jc w:val="left"/>
      <w:outlineLvl w:val="2"/>
    </w:pPr>
    <w:rPr>
      <w:rFonts w:ascii="仿宋" w:eastAsia="仿宋_GB2312" w:hAnsi="仿宋"/>
      <w:b/>
      <w:bCs/>
      <w:color w:val="000000" w:themeColor="text1"/>
      <w:kern w:val="0"/>
      <w:sz w:val="24"/>
      <w:szCs w:val="24"/>
      <w:lang w:eastAsia="en-US"/>
    </w:rPr>
  </w:style>
  <w:style w:type="paragraph" w:styleId="4">
    <w:name w:val="heading 4"/>
    <w:basedOn w:val="a"/>
    <w:next w:val="a"/>
    <w:link w:val="4Char"/>
    <w:qFormat/>
    <w:rsid w:val="00FD70D5"/>
    <w:pPr>
      <w:keepNext/>
      <w:keepLines/>
      <w:widowControl/>
      <w:numPr>
        <w:numId w:val="35"/>
      </w:numPr>
      <w:adjustRightInd w:val="0"/>
      <w:jc w:val="left"/>
      <w:outlineLvl w:val="3"/>
    </w:pPr>
    <w:rPr>
      <w:rFonts w:ascii="仿宋" w:eastAsia="仿宋_GB2312" w:hAnsi="仿宋"/>
      <w:bCs/>
      <w:iCs/>
      <w:color w:val="000000" w:themeColor="text1"/>
      <w:kern w:val="0"/>
      <w:sz w:val="24"/>
      <w:szCs w:val="20"/>
    </w:rPr>
  </w:style>
  <w:style w:type="paragraph" w:styleId="5">
    <w:name w:val="heading 5"/>
    <w:basedOn w:val="a"/>
    <w:next w:val="a"/>
    <w:link w:val="5Char"/>
    <w:qFormat/>
    <w:rsid w:val="00FD70D5"/>
    <w:pPr>
      <w:keepNext/>
      <w:keepLines/>
      <w:widowControl/>
      <w:numPr>
        <w:ilvl w:val="4"/>
        <w:numId w:val="2"/>
      </w:numPr>
      <w:spacing w:before="200"/>
      <w:jc w:val="left"/>
      <w:outlineLvl w:val="4"/>
    </w:pPr>
    <w:rPr>
      <w:rFonts w:eastAsia="MS Gothic"/>
      <w:color w:val="243F60"/>
      <w:kern w:val="0"/>
      <w:sz w:val="20"/>
      <w:szCs w:val="20"/>
    </w:rPr>
  </w:style>
  <w:style w:type="paragraph" w:styleId="6">
    <w:name w:val="heading 6"/>
    <w:basedOn w:val="a"/>
    <w:next w:val="a"/>
    <w:link w:val="6Char"/>
    <w:qFormat/>
    <w:rsid w:val="00FD70D5"/>
    <w:pPr>
      <w:keepNext/>
      <w:keepLines/>
      <w:widowControl/>
      <w:numPr>
        <w:ilvl w:val="5"/>
        <w:numId w:val="2"/>
      </w:numPr>
      <w:spacing w:before="200"/>
      <w:jc w:val="left"/>
      <w:outlineLvl w:val="5"/>
    </w:pPr>
    <w:rPr>
      <w:rFonts w:eastAsia="MS Gothic"/>
      <w:i/>
      <w:iCs/>
      <w:color w:val="243F60"/>
      <w:kern w:val="0"/>
      <w:sz w:val="20"/>
      <w:szCs w:val="20"/>
    </w:rPr>
  </w:style>
  <w:style w:type="paragraph" w:styleId="7">
    <w:name w:val="heading 7"/>
    <w:basedOn w:val="a"/>
    <w:next w:val="a"/>
    <w:link w:val="7Char"/>
    <w:qFormat/>
    <w:rsid w:val="00FD70D5"/>
    <w:pPr>
      <w:keepNext/>
      <w:keepLines/>
      <w:widowControl/>
      <w:numPr>
        <w:ilvl w:val="6"/>
        <w:numId w:val="2"/>
      </w:numPr>
      <w:spacing w:before="200"/>
      <w:jc w:val="left"/>
      <w:outlineLvl w:val="6"/>
    </w:pPr>
    <w:rPr>
      <w:rFonts w:eastAsia="MS Gothic"/>
      <w:i/>
      <w:iCs/>
      <w:color w:val="404040"/>
      <w:kern w:val="0"/>
      <w:sz w:val="20"/>
      <w:szCs w:val="20"/>
    </w:rPr>
  </w:style>
  <w:style w:type="paragraph" w:styleId="8">
    <w:name w:val="heading 8"/>
    <w:basedOn w:val="a"/>
    <w:next w:val="a"/>
    <w:link w:val="8Char"/>
    <w:qFormat/>
    <w:rsid w:val="00FD70D5"/>
    <w:pPr>
      <w:keepNext/>
      <w:keepLines/>
      <w:widowControl/>
      <w:numPr>
        <w:ilvl w:val="7"/>
        <w:numId w:val="2"/>
      </w:numPr>
      <w:spacing w:before="200"/>
      <w:jc w:val="left"/>
      <w:outlineLvl w:val="7"/>
    </w:pPr>
    <w:rPr>
      <w:rFonts w:eastAsia="MS Gothic"/>
      <w:color w:val="404040"/>
      <w:kern w:val="0"/>
      <w:sz w:val="20"/>
      <w:szCs w:val="20"/>
    </w:rPr>
  </w:style>
  <w:style w:type="paragraph" w:styleId="9">
    <w:name w:val="heading 9"/>
    <w:basedOn w:val="a"/>
    <w:next w:val="a"/>
    <w:link w:val="9Char"/>
    <w:qFormat/>
    <w:rsid w:val="00FD70D5"/>
    <w:pPr>
      <w:keepNext/>
      <w:keepLines/>
      <w:widowControl/>
      <w:numPr>
        <w:ilvl w:val="8"/>
        <w:numId w:val="2"/>
      </w:numPr>
      <w:spacing w:before="200"/>
      <w:jc w:val="left"/>
      <w:outlineLvl w:val="8"/>
    </w:pPr>
    <w:rPr>
      <w:rFonts w:eastAsia="MS Gothic"/>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0D5"/>
    <w:rPr>
      <w:sz w:val="18"/>
      <w:szCs w:val="18"/>
    </w:rPr>
  </w:style>
  <w:style w:type="paragraph" w:styleId="a4">
    <w:name w:val="footer"/>
    <w:basedOn w:val="a"/>
    <w:link w:val="Char0"/>
    <w:uiPriority w:val="99"/>
    <w:unhideWhenUsed/>
    <w:rsid w:val="00FD70D5"/>
    <w:pPr>
      <w:tabs>
        <w:tab w:val="center" w:pos="4153"/>
        <w:tab w:val="right" w:pos="8306"/>
      </w:tabs>
      <w:snapToGrid w:val="0"/>
      <w:jc w:val="left"/>
    </w:pPr>
    <w:rPr>
      <w:sz w:val="18"/>
      <w:szCs w:val="18"/>
    </w:rPr>
  </w:style>
  <w:style w:type="character" w:customStyle="1" w:styleId="Char0">
    <w:name w:val="页脚 Char"/>
    <w:basedOn w:val="a0"/>
    <w:link w:val="a4"/>
    <w:uiPriority w:val="99"/>
    <w:rsid w:val="00FD70D5"/>
    <w:rPr>
      <w:sz w:val="18"/>
      <w:szCs w:val="18"/>
    </w:rPr>
  </w:style>
  <w:style w:type="character" w:customStyle="1" w:styleId="1Char">
    <w:name w:val="标题 1 Char"/>
    <w:basedOn w:val="a0"/>
    <w:link w:val="1"/>
    <w:rsid w:val="00FD70D5"/>
    <w:rPr>
      <w:rFonts w:ascii="华文仿宋" w:eastAsia="仿宋_GB2312" w:hAnsi="华文仿宋" w:cs="Times New Roman"/>
      <w:b/>
      <w:bCs/>
      <w:color w:val="000000" w:themeColor="text1"/>
      <w:kern w:val="0"/>
      <w:sz w:val="28"/>
      <w:szCs w:val="32"/>
      <w:lang w:eastAsia="en-US"/>
    </w:rPr>
  </w:style>
  <w:style w:type="character" w:customStyle="1" w:styleId="2Char">
    <w:name w:val="标题 2 Char"/>
    <w:basedOn w:val="a0"/>
    <w:link w:val="2"/>
    <w:rsid w:val="00FD70D5"/>
    <w:rPr>
      <w:rFonts w:ascii="仿宋" w:eastAsia="仿宋_GB2312" w:hAnsi="仿宋" w:cs="Times New Roman"/>
      <w:b/>
      <w:bCs/>
      <w:color w:val="000000" w:themeColor="text1"/>
      <w:kern w:val="0"/>
      <w:sz w:val="24"/>
      <w:szCs w:val="26"/>
      <w:lang w:eastAsia="en-US"/>
    </w:rPr>
  </w:style>
  <w:style w:type="character" w:customStyle="1" w:styleId="3Char">
    <w:name w:val="标题 3 Char"/>
    <w:basedOn w:val="a0"/>
    <w:link w:val="3"/>
    <w:rsid w:val="00FD70D5"/>
    <w:rPr>
      <w:rFonts w:ascii="仿宋" w:eastAsia="仿宋_GB2312" w:hAnsi="仿宋" w:cs="Times New Roman"/>
      <w:b/>
      <w:bCs/>
      <w:color w:val="000000" w:themeColor="text1"/>
      <w:kern w:val="0"/>
      <w:sz w:val="24"/>
      <w:szCs w:val="24"/>
      <w:lang w:eastAsia="en-US"/>
    </w:rPr>
  </w:style>
  <w:style w:type="character" w:customStyle="1" w:styleId="4Char">
    <w:name w:val="标题 4 Char"/>
    <w:basedOn w:val="a0"/>
    <w:link w:val="4"/>
    <w:rsid w:val="00FD70D5"/>
    <w:rPr>
      <w:rFonts w:ascii="仿宋" w:eastAsia="仿宋_GB2312" w:hAnsi="仿宋" w:cs="Times New Roman"/>
      <w:bCs/>
      <w:iCs/>
      <w:color w:val="000000" w:themeColor="text1"/>
      <w:kern w:val="0"/>
      <w:sz w:val="24"/>
      <w:szCs w:val="20"/>
    </w:rPr>
  </w:style>
  <w:style w:type="character" w:customStyle="1" w:styleId="5Char">
    <w:name w:val="标题 5 Char"/>
    <w:basedOn w:val="a0"/>
    <w:link w:val="5"/>
    <w:rsid w:val="00FD70D5"/>
    <w:rPr>
      <w:rFonts w:ascii="Calibri" w:eastAsia="MS Gothic" w:hAnsi="Calibri" w:cs="Times New Roman"/>
      <w:color w:val="243F60"/>
      <w:kern w:val="0"/>
      <w:sz w:val="20"/>
      <w:szCs w:val="20"/>
    </w:rPr>
  </w:style>
  <w:style w:type="character" w:customStyle="1" w:styleId="6Char">
    <w:name w:val="标题 6 Char"/>
    <w:basedOn w:val="a0"/>
    <w:link w:val="6"/>
    <w:rsid w:val="00FD70D5"/>
    <w:rPr>
      <w:rFonts w:ascii="Calibri" w:eastAsia="MS Gothic" w:hAnsi="Calibri" w:cs="Times New Roman"/>
      <w:i/>
      <w:iCs/>
      <w:color w:val="243F60"/>
      <w:kern w:val="0"/>
      <w:sz w:val="20"/>
      <w:szCs w:val="20"/>
    </w:rPr>
  </w:style>
  <w:style w:type="character" w:customStyle="1" w:styleId="7Char">
    <w:name w:val="标题 7 Char"/>
    <w:basedOn w:val="a0"/>
    <w:link w:val="7"/>
    <w:rsid w:val="00FD70D5"/>
    <w:rPr>
      <w:rFonts w:ascii="Calibri" w:eastAsia="MS Gothic" w:hAnsi="Calibri" w:cs="Times New Roman"/>
      <w:i/>
      <w:iCs/>
      <w:color w:val="404040"/>
      <w:kern w:val="0"/>
      <w:sz w:val="20"/>
      <w:szCs w:val="20"/>
    </w:rPr>
  </w:style>
  <w:style w:type="character" w:customStyle="1" w:styleId="8Char">
    <w:name w:val="标题 8 Char"/>
    <w:basedOn w:val="a0"/>
    <w:link w:val="8"/>
    <w:rsid w:val="00FD70D5"/>
    <w:rPr>
      <w:rFonts w:ascii="Calibri" w:eastAsia="MS Gothic" w:hAnsi="Calibri" w:cs="Times New Roman"/>
      <w:color w:val="404040"/>
      <w:kern w:val="0"/>
      <w:sz w:val="20"/>
      <w:szCs w:val="20"/>
    </w:rPr>
  </w:style>
  <w:style w:type="character" w:customStyle="1" w:styleId="9Char">
    <w:name w:val="标题 9 Char"/>
    <w:basedOn w:val="a0"/>
    <w:link w:val="9"/>
    <w:rsid w:val="00FD70D5"/>
    <w:rPr>
      <w:rFonts w:ascii="Calibri" w:eastAsia="MS Gothic" w:hAnsi="Calibri" w:cs="Times New Roman"/>
      <w:i/>
      <w:iCs/>
      <w:color w:val="404040"/>
      <w:kern w:val="0"/>
      <w:sz w:val="20"/>
      <w:szCs w:val="20"/>
    </w:rPr>
  </w:style>
  <w:style w:type="paragraph" w:styleId="a5">
    <w:name w:val="List Paragraph"/>
    <w:basedOn w:val="a"/>
    <w:link w:val="Char1"/>
    <w:uiPriority w:val="99"/>
    <w:qFormat/>
    <w:rsid w:val="00FD70D5"/>
    <w:pPr>
      <w:ind w:firstLineChars="200" w:firstLine="420"/>
    </w:pPr>
  </w:style>
  <w:style w:type="character" w:styleId="a6">
    <w:name w:val="annotation reference"/>
    <w:uiPriority w:val="99"/>
    <w:semiHidden/>
    <w:rsid w:val="00FD70D5"/>
    <w:rPr>
      <w:rFonts w:cs="Times New Roman"/>
      <w:sz w:val="21"/>
      <w:szCs w:val="21"/>
    </w:rPr>
  </w:style>
  <w:style w:type="paragraph" w:styleId="a7">
    <w:name w:val="annotation text"/>
    <w:basedOn w:val="a"/>
    <w:link w:val="Char2"/>
    <w:uiPriority w:val="99"/>
    <w:semiHidden/>
    <w:rsid w:val="00FD70D5"/>
    <w:pPr>
      <w:jc w:val="left"/>
    </w:pPr>
  </w:style>
  <w:style w:type="character" w:customStyle="1" w:styleId="Char2">
    <w:name w:val="批注文字 Char"/>
    <w:basedOn w:val="a0"/>
    <w:link w:val="a7"/>
    <w:uiPriority w:val="99"/>
    <w:semiHidden/>
    <w:rsid w:val="00FD70D5"/>
    <w:rPr>
      <w:rFonts w:ascii="Calibri" w:eastAsia="宋体" w:hAnsi="Calibri" w:cs="Times New Roman"/>
    </w:rPr>
  </w:style>
  <w:style w:type="paragraph" w:styleId="a8">
    <w:name w:val="Balloon Text"/>
    <w:basedOn w:val="a"/>
    <w:link w:val="Char3"/>
    <w:uiPriority w:val="99"/>
    <w:semiHidden/>
    <w:unhideWhenUsed/>
    <w:rsid w:val="00FD70D5"/>
    <w:rPr>
      <w:sz w:val="18"/>
      <w:szCs w:val="18"/>
    </w:rPr>
  </w:style>
  <w:style w:type="character" w:customStyle="1" w:styleId="Char3">
    <w:name w:val="批注框文本 Char"/>
    <w:basedOn w:val="a0"/>
    <w:link w:val="a8"/>
    <w:uiPriority w:val="99"/>
    <w:semiHidden/>
    <w:rsid w:val="00FD70D5"/>
    <w:rPr>
      <w:rFonts w:ascii="Calibri" w:eastAsia="宋体" w:hAnsi="Calibri" w:cs="Times New Roman"/>
      <w:sz w:val="18"/>
      <w:szCs w:val="18"/>
    </w:rPr>
  </w:style>
  <w:style w:type="paragraph" w:styleId="11">
    <w:name w:val="toc 1"/>
    <w:basedOn w:val="a"/>
    <w:next w:val="a"/>
    <w:autoRedefine/>
    <w:uiPriority w:val="39"/>
    <w:unhideWhenUsed/>
    <w:rsid w:val="00FD70D5"/>
    <w:pPr>
      <w:tabs>
        <w:tab w:val="left" w:pos="570"/>
        <w:tab w:val="left" w:pos="1050"/>
        <w:tab w:val="right" w:leader="dot" w:pos="8296"/>
      </w:tabs>
      <w:jc w:val="center"/>
    </w:pPr>
    <w:rPr>
      <w:rFonts w:ascii="仿宋_GB2312" w:eastAsia="仿宋_GB2312" w:hAnsi="黑体"/>
      <w:bCs/>
      <w:noProof/>
      <w:color w:val="000000" w:themeColor="text1"/>
      <w:sz w:val="24"/>
      <w:szCs w:val="32"/>
    </w:rPr>
  </w:style>
  <w:style w:type="paragraph" w:styleId="20">
    <w:name w:val="toc 2"/>
    <w:basedOn w:val="a"/>
    <w:next w:val="a"/>
    <w:autoRedefine/>
    <w:uiPriority w:val="39"/>
    <w:unhideWhenUsed/>
    <w:rsid w:val="00FD70D5"/>
    <w:pPr>
      <w:spacing w:before="120" w:line="200" w:lineRule="exact"/>
      <w:ind w:left="210"/>
      <w:jc w:val="left"/>
    </w:pPr>
    <w:rPr>
      <w:rFonts w:ascii="华文仿宋" w:eastAsia="仿宋_GB2312" w:hAnsi="华文仿宋"/>
      <w:iCs/>
      <w:sz w:val="24"/>
      <w:szCs w:val="20"/>
    </w:rPr>
  </w:style>
  <w:style w:type="paragraph" w:styleId="30">
    <w:name w:val="toc 3"/>
    <w:basedOn w:val="a"/>
    <w:next w:val="a"/>
    <w:autoRedefine/>
    <w:uiPriority w:val="39"/>
    <w:unhideWhenUsed/>
    <w:rsid w:val="00FD70D5"/>
    <w:pPr>
      <w:ind w:left="420"/>
      <w:jc w:val="left"/>
    </w:pPr>
    <w:rPr>
      <w:rFonts w:asciiTheme="minorHAnsi" w:hAnsiTheme="minorHAnsi"/>
      <w:sz w:val="20"/>
      <w:szCs w:val="20"/>
    </w:rPr>
  </w:style>
  <w:style w:type="paragraph" w:styleId="40">
    <w:name w:val="toc 4"/>
    <w:basedOn w:val="a"/>
    <w:next w:val="a"/>
    <w:autoRedefine/>
    <w:uiPriority w:val="39"/>
    <w:unhideWhenUsed/>
    <w:rsid w:val="00FD70D5"/>
    <w:pPr>
      <w:tabs>
        <w:tab w:val="right" w:leader="dot" w:pos="8296"/>
      </w:tabs>
      <w:ind w:left="630"/>
      <w:jc w:val="left"/>
    </w:pPr>
    <w:rPr>
      <w:rFonts w:asciiTheme="minorHAnsi" w:hAnsiTheme="minorHAnsi"/>
      <w:sz w:val="20"/>
      <w:szCs w:val="20"/>
    </w:rPr>
  </w:style>
  <w:style w:type="character" w:styleId="a9">
    <w:name w:val="Hyperlink"/>
    <w:basedOn w:val="a0"/>
    <w:uiPriority w:val="99"/>
    <w:unhideWhenUsed/>
    <w:rsid w:val="00FD70D5"/>
    <w:rPr>
      <w:color w:val="0000FF" w:themeColor="hyperlink"/>
      <w:u w:val="single"/>
    </w:rPr>
  </w:style>
  <w:style w:type="paragraph" w:styleId="50">
    <w:name w:val="toc 5"/>
    <w:basedOn w:val="a"/>
    <w:next w:val="a"/>
    <w:autoRedefine/>
    <w:uiPriority w:val="39"/>
    <w:unhideWhenUsed/>
    <w:rsid w:val="00FD70D5"/>
    <w:pPr>
      <w:ind w:left="840"/>
      <w:jc w:val="left"/>
    </w:pPr>
    <w:rPr>
      <w:rFonts w:asciiTheme="minorHAnsi" w:hAnsiTheme="minorHAnsi"/>
      <w:sz w:val="20"/>
      <w:szCs w:val="20"/>
    </w:rPr>
  </w:style>
  <w:style w:type="paragraph" w:styleId="aa">
    <w:name w:val="Normal (Web)"/>
    <w:basedOn w:val="a"/>
    <w:uiPriority w:val="99"/>
    <w:rsid w:val="00FD70D5"/>
    <w:pPr>
      <w:widowControl/>
      <w:spacing w:before="100" w:beforeAutospacing="1" w:after="100" w:afterAutospacing="1"/>
      <w:jc w:val="left"/>
    </w:pPr>
    <w:rPr>
      <w:rFonts w:ascii="宋体" w:hAnsi="宋体"/>
      <w:kern w:val="0"/>
      <w:sz w:val="24"/>
      <w:szCs w:val="24"/>
      <w:lang w:eastAsia="en-US"/>
    </w:rPr>
  </w:style>
  <w:style w:type="character" w:styleId="ab">
    <w:name w:val="Emphasis"/>
    <w:basedOn w:val="a0"/>
    <w:uiPriority w:val="20"/>
    <w:qFormat/>
    <w:rsid w:val="00FD70D5"/>
    <w:rPr>
      <w:i/>
      <w:iCs/>
    </w:rPr>
  </w:style>
  <w:style w:type="character" w:customStyle="1" w:styleId="apple-converted-space">
    <w:name w:val="apple-converted-space"/>
    <w:basedOn w:val="a0"/>
    <w:rsid w:val="00FD70D5"/>
  </w:style>
  <w:style w:type="paragraph" w:customStyle="1" w:styleId="-11">
    <w:name w:val="彩色列表 - 强调文字颜色 11"/>
    <w:basedOn w:val="a"/>
    <w:rsid w:val="00FD70D5"/>
    <w:pPr>
      <w:widowControl/>
      <w:ind w:left="720"/>
      <w:jc w:val="left"/>
    </w:pPr>
    <w:rPr>
      <w:rFonts w:ascii="ＭＳ 明朝 (Theme Body Asian)" w:eastAsia="ＭＳ 明朝 (Theme Body Asian)" w:hAnsi="Cambria"/>
      <w:kern w:val="0"/>
      <w:sz w:val="24"/>
      <w:szCs w:val="24"/>
      <w:lang w:eastAsia="en-US"/>
    </w:rPr>
  </w:style>
  <w:style w:type="character" w:styleId="ac">
    <w:name w:val="Strong"/>
    <w:basedOn w:val="a0"/>
    <w:uiPriority w:val="22"/>
    <w:qFormat/>
    <w:rsid w:val="00FD70D5"/>
    <w:rPr>
      <w:b/>
      <w:bCs/>
    </w:rPr>
  </w:style>
  <w:style w:type="paragraph" w:styleId="ad">
    <w:name w:val="footnote text"/>
    <w:basedOn w:val="a"/>
    <w:link w:val="Char4"/>
    <w:uiPriority w:val="99"/>
    <w:semiHidden/>
    <w:unhideWhenUsed/>
    <w:rsid w:val="00FD70D5"/>
    <w:pPr>
      <w:snapToGrid w:val="0"/>
      <w:jc w:val="left"/>
    </w:pPr>
    <w:rPr>
      <w:sz w:val="18"/>
      <w:szCs w:val="18"/>
    </w:rPr>
  </w:style>
  <w:style w:type="character" w:customStyle="1" w:styleId="Char4">
    <w:name w:val="脚注文本 Char"/>
    <w:basedOn w:val="a0"/>
    <w:link w:val="ad"/>
    <w:uiPriority w:val="99"/>
    <w:semiHidden/>
    <w:rsid w:val="00FD70D5"/>
    <w:rPr>
      <w:rFonts w:ascii="Calibri" w:eastAsia="宋体" w:hAnsi="Calibri" w:cs="Times New Roman"/>
      <w:sz w:val="18"/>
      <w:szCs w:val="18"/>
    </w:rPr>
  </w:style>
  <w:style w:type="character" w:styleId="ae">
    <w:name w:val="footnote reference"/>
    <w:basedOn w:val="a0"/>
    <w:uiPriority w:val="99"/>
    <w:semiHidden/>
    <w:unhideWhenUsed/>
    <w:rsid w:val="00FD70D5"/>
    <w:rPr>
      <w:vertAlign w:val="superscript"/>
    </w:rPr>
  </w:style>
  <w:style w:type="paragraph" w:styleId="af">
    <w:name w:val="annotation subject"/>
    <w:basedOn w:val="a7"/>
    <w:next w:val="a7"/>
    <w:link w:val="Char5"/>
    <w:uiPriority w:val="99"/>
    <w:semiHidden/>
    <w:unhideWhenUsed/>
    <w:rsid w:val="00FD70D5"/>
    <w:rPr>
      <w:b/>
      <w:bCs/>
    </w:rPr>
  </w:style>
  <w:style w:type="character" w:customStyle="1" w:styleId="Char5">
    <w:name w:val="批注主题 Char"/>
    <w:basedOn w:val="Char2"/>
    <w:link w:val="af"/>
    <w:uiPriority w:val="99"/>
    <w:semiHidden/>
    <w:rsid w:val="00FD70D5"/>
    <w:rPr>
      <w:rFonts w:ascii="Calibri" w:eastAsia="宋体" w:hAnsi="Calibri" w:cs="Times New Roman"/>
      <w:b/>
      <w:bCs/>
    </w:rPr>
  </w:style>
  <w:style w:type="paragraph" w:customStyle="1" w:styleId="10">
    <w:name w:val="样式1"/>
    <w:basedOn w:val="a5"/>
    <w:link w:val="1Char0"/>
    <w:qFormat/>
    <w:rsid w:val="00FD70D5"/>
    <w:pPr>
      <w:numPr>
        <w:numId w:val="1"/>
      </w:numPr>
      <w:ind w:firstLineChars="0" w:firstLine="0"/>
      <w:outlineLvl w:val="0"/>
    </w:pPr>
    <w:rPr>
      <w:rFonts w:ascii="仿宋_GB2312" w:eastAsia="仿宋_GB2312" w:hAnsi="仿宋"/>
      <w:b/>
      <w:sz w:val="24"/>
      <w:szCs w:val="24"/>
    </w:rPr>
  </w:style>
  <w:style w:type="paragraph" w:customStyle="1" w:styleId="21">
    <w:name w:val="样式2"/>
    <w:basedOn w:val="a"/>
    <w:link w:val="2Char0"/>
    <w:qFormat/>
    <w:rsid w:val="00FD70D5"/>
    <w:pPr>
      <w:autoSpaceDE w:val="0"/>
      <w:autoSpaceDN w:val="0"/>
      <w:adjustRightInd w:val="0"/>
      <w:jc w:val="left"/>
    </w:pPr>
    <w:rPr>
      <w:rFonts w:ascii="仿宋_GB2312" w:eastAsia="仿宋_GB2312" w:hAnsi="仿宋"/>
      <w:sz w:val="24"/>
      <w:szCs w:val="24"/>
    </w:rPr>
  </w:style>
  <w:style w:type="character" w:customStyle="1" w:styleId="Char1">
    <w:name w:val="列出段落 Char"/>
    <w:basedOn w:val="a0"/>
    <w:link w:val="a5"/>
    <w:uiPriority w:val="99"/>
    <w:rsid w:val="00FD70D5"/>
    <w:rPr>
      <w:rFonts w:ascii="Calibri" w:eastAsia="宋体" w:hAnsi="Calibri" w:cs="Times New Roman"/>
    </w:rPr>
  </w:style>
  <w:style w:type="character" w:customStyle="1" w:styleId="1Char0">
    <w:name w:val="样式1 Char"/>
    <w:basedOn w:val="Char1"/>
    <w:link w:val="10"/>
    <w:rsid w:val="00FD70D5"/>
    <w:rPr>
      <w:rFonts w:ascii="仿宋_GB2312" w:eastAsia="仿宋_GB2312" w:hAnsi="仿宋" w:cs="Times New Roman"/>
      <w:b/>
      <w:sz w:val="24"/>
      <w:szCs w:val="24"/>
    </w:rPr>
  </w:style>
  <w:style w:type="paragraph" w:customStyle="1" w:styleId="31">
    <w:name w:val="3"/>
    <w:basedOn w:val="21"/>
    <w:link w:val="3Char0"/>
    <w:qFormat/>
    <w:rsid w:val="00FD70D5"/>
  </w:style>
  <w:style w:type="character" w:customStyle="1" w:styleId="2Char0">
    <w:name w:val="样式2 Char"/>
    <w:basedOn w:val="a0"/>
    <w:link w:val="21"/>
    <w:rsid w:val="00FD70D5"/>
    <w:rPr>
      <w:rFonts w:ascii="仿宋_GB2312" w:eastAsia="仿宋_GB2312" w:hAnsi="仿宋" w:cs="Times New Roman"/>
      <w:sz w:val="24"/>
      <w:szCs w:val="24"/>
    </w:rPr>
  </w:style>
  <w:style w:type="paragraph" w:customStyle="1" w:styleId="32">
    <w:name w:val="样式3"/>
    <w:basedOn w:val="31"/>
    <w:link w:val="3Char1"/>
    <w:qFormat/>
    <w:rsid w:val="00FD70D5"/>
  </w:style>
  <w:style w:type="character" w:customStyle="1" w:styleId="3Char0">
    <w:name w:val="3 Char"/>
    <w:basedOn w:val="2Char0"/>
    <w:link w:val="31"/>
    <w:rsid w:val="00FD70D5"/>
    <w:rPr>
      <w:rFonts w:ascii="仿宋_GB2312" w:eastAsia="仿宋_GB2312" w:hAnsi="仿宋" w:cs="Times New Roman"/>
      <w:sz w:val="24"/>
      <w:szCs w:val="24"/>
    </w:rPr>
  </w:style>
  <w:style w:type="paragraph" w:styleId="TOC">
    <w:name w:val="TOC Heading"/>
    <w:basedOn w:val="1"/>
    <w:next w:val="a"/>
    <w:uiPriority w:val="39"/>
    <w:unhideWhenUsed/>
    <w:qFormat/>
    <w:rsid w:val="00FD70D5"/>
    <w:pPr>
      <w:numPr>
        <w:numId w:val="0"/>
      </w:numPr>
      <w:spacing w:before="240" w:line="259" w:lineRule="auto"/>
      <w:outlineLvl w:val="9"/>
    </w:pPr>
    <w:rPr>
      <w:rFonts w:asciiTheme="majorHAnsi" w:eastAsiaTheme="majorEastAsia" w:hAnsiTheme="majorHAnsi" w:cstheme="majorBidi"/>
      <w:b w:val="0"/>
      <w:bCs w:val="0"/>
      <w:color w:val="365F91" w:themeColor="accent1" w:themeShade="BF"/>
      <w:lang w:eastAsia="zh-CN"/>
    </w:rPr>
  </w:style>
  <w:style w:type="character" w:customStyle="1" w:styleId="3Char1">
    <w:name w:val="样式3 Char"/>
    <w:basedOn w:val="3Char0"/>
    <w:link w:val="32"/>
    <w:rsid w:val="00FD70D5"/>
    <w:rPr>
      <w:rFonts w:ascii="仿宋_GB2312" w:eastAsia="仿宋_GB2312" w:hAnsi="仿宋" w:cs="Times New Roman"/>
      <w:sz w:val="24"/>
      <w:szCs w:val="24"/>
    </w:rPr>
  </w:style>
  <w:style w:type="paragraph" w:styleId="60">
    <w:name w:val="toc 6"/>
    <w:basedOn w:val="a"/>
    <w:next w:val="a"/>
    <w:autoRedefine/>
    <w:uiPriority w:val="39"/>
    <w:unhideWhenUsed/>
    <w:rsid w:val="00FD70D5"/>
    <w:pPr>
      <w:ind w:left="1050"/>
      <w:jc w:val="left"/>
    </w:pPr>
    <w:rPr>
      <w:rFonts w:asciiTheme="minorHAnsi" w:hAnsiTheme="minorHAnsi"/>
      <w:sz w:val="20"/>
      <w:szCs w:val="20"/>
    </w:rPr>
  </w:style>
  <w:style w:type="paragraph" w:styleId="70">
    <w:name w:val="toc 7"/>
    <w:basedOn w:val="a"/>
    <w:next w:val="a"/>
    <w:autoRedefine/>
    <w:uiPriority w:val="39"/>
    <w:unhideWhenUsed/>
    <w:rsid w:val="00FD70D5"/>
    <w:pPr>
      <w:ind w:left="1260"/>
      <w:jc w:val="left"/>
    </w:pPr>
    <w:rPr>
      <w:rFonts w:asciiTheme="minorHAnsi" w:hAnsiTheme="minorHAnsi"/>
      <w:sz w:val="20"/>
      <w:szCs w:val="20"/>
    </w:rPr>
  </w:style>
  <w:style w:type="paragraph" w:styleId="80">
    <w:name w:val="toc 8"/>
    <w:basedOn w:val="a"/>
    <w:next w:val="a"/>
    <w:autoRedefine/>
    <w:uiPriority w:val="39"/>
    <w:unhideWhenUsed/>
    <w:rsid w:val="00FD70D5"/>
    <w:pPr>
      <w:ind w:left="1470"/>
      <w:jc w:val="left"/>
    </w:pPr>
    <w:rPr>
      <w:rFonts w:asciiTheme="minorHAnsi" w:hAnsiTheme="minorHAnsi"/>
      <w:sz w:val="20"/>
      <w:szCs w:val="20"/>
    </w:rPr>
  </w:style>
  <w:style w:type="paragraph" w:styleId="90">
    <w:name w:val="toc 9"/>
    <w:basedOn w:val="a"/>
    <w:next w:val="a"/>
    <w:autoRedefine/>
    <w:uiPriority w:val="39"/>
    <w:unhideWhenUsed/>
    <w:rsid w:val="00FD70D5"/>
    <w:pPr>
      <w:ind w:left="1680"/>
      <w:jc w:val="left"/>
    </w:pPr>
    <w:rPr>
      <w:rFonts w:asciiTheme="minorHAnsi" w:hAnsiTheme="minorHAnsi"/>
      <w:sz w:val="20"/>
      <w:szCs w:val="20"/>
    </w:rPr>
  </w:style>
  <w:style w:type="character" w:styleId="af0">
    <w:name w:val="line number"/>
    <w:basedOn w:val="a0"/>
    <w:uiPriority w:val="99"/>
    <w:semiHidden/>
    <w:unhideWhenUsed/>
    <w:rsid w:val="00FD70D5"/>
  </w:style>
  <w:style w:type="character" w:customStyle="1" w:styleId="fontstyle01">
    <w:name w:val="fontstyle01"/>
    <w:basedOn w:val="a0"/>
    <w:rsid w:val="00FD70D5"/>
    <w:rPr>
      <w:rFonts w:ascii="ArialUnicodeMS" w:hAnsi="ArialUnicodeMS" w:hint="default"/>
      <w:b w:val="0"/>
      <w:bCs w:val="0"/>
      <w:i w:val="0"/>
      <w:iCs w:val="0"/>
      <w:color w:val="000000"/>
      <w:sz w:val="18"/>
      <w:szCs w:val="18"/>
    </w:rPr>
  </w:style>
  <w:style w:type="paragraph" w:styleId="af1">
    <w:name w:val="Revision"/>
    <w:hidden/>
    <w:uiPriority w:val="99"/>
    <w:semiHidden/>
    <w:rsid w:val="00FD70D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3C8AB-8AA0-4B20-AD47-5DCEAAB1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1660</Words>
  <Characters>9467</Characters>
  <Application>Microsoft Office Word</Application>
  <DocSecurity>0</DocSecurity>
  <Lines>78</Lines>
  <Paragraphs>22</Paragraphs>
  <ScaleCrop>false</ScaleCrop>
  <Company>CFDA</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杨敬鹏</dc:creator>
  <cp:lastModifiedBy>FDI04</cp:lastModifiedBy>
  <cp:revision>11</cp:revision>
  <dcterms:created xsi:type="dcterms:W3CDTF">2019-11-11T02:39:00Z</dcterms:created>
  <dcterms:modified xsi:type="dcterms:W3CDTF">2019-11-11T05:36:00Z</dcterms:modified>
</cp:coreProperties>
</file>