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3C" w:rsidRPr="006A5DA0" w:rsidRDefault="0015533C" w:rsidP="0015533C">
      <w:pPr>
        <w:spacing w:line="600" w:lineRule="exact"/>
        <w:rPr>
          <w:rFonts w:ascii="黑体" w:eastAsia="黑体" w:hAnsi="黑体"/>
          <w:sz w:val="32"/>
          <w:szCs w:val="32"/>
        </w:rPr>
      </w:pPr>
      <w:r w:rsidRPr="006A5DA0">
        <w:rPr>
          <w:rFonts w:ascii="黑体" w:eastAsia="黑体" w:hAnsi="黑体" w:hint="eastAsia"/>
          <w:sz w:val="32"/>
          <w:szCs w:val="32"/>
        </w:rPr>
        <w:t>附件2</w:t>
      </w:r>
    </w:p>
    <w:p w:rsidR="0015533C" w:rsidRPr="00F36C01" w:rsidRDefault="0015533C" w:rsidP="0015533C">
      <w:pPr>
        <w:spacing w:line="600" w:lineRule="exact"/>
        <w:rPr>
          <w:rFonts w:eastAsia="黑体"/>
          <w:sz w:val="32"/>
          <w:szCs w:val="32"/>
        </w:rPr>
      </w:pPr>
    </w:p>
    <w:p w:rsidR="0015533C" w:rsidRPr="00F36C01" w:rsidRDefault="0015533C" w:rsidP="0015533C">
      <w:pPr>
        <w:widowControl/>
        <w:spacing w:line="600" w:lineRule="exact"/>
        <w:jc w:val="center"/>
      </w:pPr>
      <w:r w:rsidRPr="00F36C01">
        <w:rPr>
          <w:rFonts w:eastAsia="方正小标宋简体" w:hint="eastAsia"/>
          <w:sz w:val="44"/>
          <w:szCs w:val="44"/>
        </w:rPr>
        <w:t>浙江信纳医疗器械科技有限公司检查情况表</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142"/>
        <w:gridCol w:w="4536"/>
        <w:gridCol w:w="1843"/>
        <w:gridCol w:w="1559"/>
      </w:tblGrid>
      <w:tr w:rsidR="0015533C" w:rsidRPr="00F36C01" w:rsidTr="006C1485">
        <w:trPr>
          <w:trHeight w:val="419"/>
          <w:jc w:val="center"/>
        </w:trPr>
        <w:tc>
          <w:tcPr>
            <w:tcW w:w="1702" w:type="dxa"/>
            <w:gridSpan w:val="2"/>
            <w:vAlign w:val="center"/>
          </w:tcPr>
          <w:p w:rsidR="0015533C" w:rsidRPr="00F36C01" w:rsidRDefault="0015533C" w:rsidP="006C1485">
            <w:pPr>
              <w:jc w:val="center"/>
              <w:rPr>
                <w:szCs w:val="21"/>
              </w:rPr>
            </w:pPr>
            <w:r w:rsidRPr="00F36C01">
              <w:rPr>
                <w:szCs w:val="21"/>
              </w:rPr>
              <w:t>企业名称</w:t>
            </w:r>
          </w:p>
        </w:tc>
        <w:tc>
          <w:tcPr>
            <w:tcW w:w="4536" w:type="dxa"/>
            <w:vAlign w:val="center"/>
          </w:tcPr>
          <w:p w:rsidR="0015533C" w:rsidRPr="00F36C01" w:rsidRDefault="0015533C" w:rsidP="006C1485">
            <w:pPr>
              <w:spacing w:line="400" w:lineRule="exact"/>
              <w:jc w:val="center"/>
              <w:rPr>
                <w:szCs w:val="21"/>
              </w:rPr>
            </w:pPr>
            <w:r w:rsidRPr="00F36C01">
              <w:rPr>
                <w:szCs w:val="21"/>
              </w:rPr>
              <w:t>浙江信纳医疗器械科技有限公司</w:t>
            </w:r>
          </w:p>
        </w:tc>
        <w:tc>
          <w:tcPr>
            <w:tcW w:w="1843" w:type="dxa"/>
            <w:vAlign w:val="center"/>
          </w:tcPr>
          <w:p w:rsidR="0015533C" w:rsidRPr="00F36C01" w:rsidRDefault="0015533C" w:rsidP="006C1485">
            <w:pPr>
              <w:jc w:val="center"/>
              <w:rPr>
                <w:szCs w:val="21"/>
              </w:rPr>
            </w:pPr>
            <w:r w:rsidRPr="00F36C01">
              <w:rPr>
                <w:szCs w:val="21"/>
              </w:rPr>
              <w:t>法定代表人</w:t>
            </w:r>
          </w:p>
        </w:tc>
        <w:tc>
          <w:tcPr>
            <w:tcW w:w="1559" w:type="dxa"/>
            <w:vAlign w:val="center"/>
          </w:tcPr>
          <w:p w:rsidR="0015533C" w:rsidRPr="00F36C01" w:rsidRDefault="0015533C" w:rsidP="006C1485">
            <w:pPr>
              <w:jc w:val="center"/>
              <w:rPr>
                <w:szCs w:val="21"/>
              </w:rPr>
            </w:pPr>
            <w:r w:rsidRPr="00F36C01">
              <w:rPr>
                <w:szCs w:val="21"/>
              </w:rPr>
              <w:t>杨守玉</w:t>
            </w:r>
          </w:p>
        </w:tc>
      </w:tr>
      <w:tr w:rsidR="0015533C" w:rsidRPr="00F36C01" w:rsidTr="006C1485">
        <w:trPr>
          <w:trHeight w:val="374"/>
          <w:jc w:val="center"/>
        </w:trPr>
        <w:tc>
          <w:tcPr>
            <w:tcW w:w="1702" w:type="dxa"/>
            <w:gridSpan w:val="2"/>
            <w:vAlign w:val="center"/>
          </w:tcPr>
          <w:p w:rsidR="0015533C" w:rsidRPr="00F36C01" w:rsidRDefault="0015533C" w:rsidP="006C1485">
            <w:pPr>
              <w:jc w:val="center"/>
              <w:rPr>
                <w:szCs w:val="21"/>
              </w:rPr>
            </w:pPr>
            <w:r w:rsidRPr="00F36C01">
              <w:rPr>
                <w:szCs w:val="21"/>
              </w:rPr>
              <w:t>企业负责人</w:t>
            </w:r>
          </w:p>
        </w:tc>
        <w:tc>
          <w:tcPr>
            <w:tcW w:w="4536" w:type="dxa"/>
            <w:vAlign w:val="center"/>
          </w:tcPr>
          <w:p w:rsidR="0015533C" w:rsidRPr="00F36C01" w:rsidRDefault="0015533C" w:rsidP="006C1485">
            <w:pPr>
              <w:jc w:val="center"/>
              <w:rPr>
                <w:szCs w:val="21"/>
              </w:rPr>
            </w:pPr>
            <w:r w:rsidRPr="00F36C01">
              <w:rPr>
                <w:szCs w:val="21"/>
              </w:rPr>
              <w:t>杨守玉</w:t>
            </w:r>
          </w:p>
        </w:tc>
        <w:tc>
          <w:tcPr>
            <w:tcW w:w="1843" w:type="dxa"/>
            <w:vAlign w:val="center"/>
          </w:tcPr>
          <w:p w:rsidR="0015533C" w:rsidRPr="00F36C01" w:rsidRDefault="0015533C" w:rsidP="006C1485">
            <w:pPr>
              <w:jc w:val="center"/>
              <w:rPr>
                <w:szCs w:val="21"/>
              </w:rPr>
            </w:pPr>
            <w:r w:rsidRPr="00F36C01">
              <w:rPr>
                <w:szCs w:val="21"/>
              </w:rPr>
              <w:t>管理者代表</w:t>
            </w:r>
          </w:p>
        </w:tc>
        <w:tc>
          <w:tcPr>
            <w:tcW w:w="1559" w:type="dxa"/>
            <w:vAlign w:val="center"/>
          </w:tcPr>
          <w:p w:rsidR="0015533C" w:rsidRPr="00F36C01" w:rsidRDefault="0015533C" w:rsidP="006C1485">
            <w:pPr>
              <w:jc w:val="center"/>
              <w:rPr>
                <w:szCs w:val="21"/>
              </w:rPr>
            </w:pPr>
            <w:r w:rsidRPr="00F36C01">
              <w:rPr>
                <w:szCs w:val="21"/>
              </w:rPr>
              <w:t>钱振鸿</w:t>
            </w:r>
          </w:p>
        </w:tc>
      </w:tr>
      <w:tr w:rsidR="0015533C" w:rsidRPr="00F36C01" w:rsidTr="006C1485">
        <w:trPr>
          <w:trHeight w:val="737"/>
          <w:jc w:val="center"/>
        </w:trPr>
        <w:tc>
          <w:tcPr>
            <w:tcW w:w="1702" w:type="dxa"/>
            <w:gridSpan w:val="2"/>
            <w:vAlign w:val="center"/>
          </w:tcPr>
          <w:p w:rsidR="0015533C" w:rsidRPr="00F36C01" w:rsidRDefault="0015533C" w:rsidP="006C1485">
            <w:pPr>
              <w:jc w:val="center"/>
              <w:rPr>
                <w:szCs w:val="21"/>
              </w:rPr>
            </w:pPr>
            <w:r w:rsidRPr="00F36C01">
              <w:rPr>
                <w:szCs w:val="21"/>
              </w:rPr>
              <w:t>注册地址</w:t>
            </w:r>
          </w:p>
        </w:tc>
        <w:tc>
          <w:tcPr>
            <w:tcW w:w="7938" w:type="dxa"/>
            <w:gridSpan w:val="3"/>
            <w:vAlign w:val="center"/>
          </w:tcPr>
          <w:p w:rsidR="0015533C" w:rsidRPr="00F36C01" w:rsidRDefault="0015533C" w:rsidP="006C1485">
            <w:pPr>
              <w:jc w:val="center"/>
              <w:rPr>
                <w:szCs w:val="21"/>
              </w:rPr>
            </w:pPr>
            <w:r w:rsidRPr="00F36C01">
              <w:rPr>
                <w:szCs w:val="21"/>
              </w:rPr>
              <w:t>玉环县玉城街道黄泥坎工业区</w:t>
            </w:r>
          </w:p>
        </w:tc>
      </w:tr>
      <w:tr w:rsidR="0015533C" w:rsidRPr="00F36C01" w:rsidTr="006C1485">
        <w:trPr>
          <w:trHeight w:val="436"/>
          <w:jc w:val="center"/>
        </w:trPr>
        <w:tc>
          <w:tcPr>
            <w:tcW w:w="1702" w:type="dxa"/>
            <w:gridSpan w:val="2"/>
            <w:vAlign w:val="center"/>
          </w:tcPr>
          <w:p w:rsidR="0015533C" w:rsidRPr="00F36C01" w:rsidRDefault="0015533C" w:rsidP="006C1485">
            <w:pPr>
              <w:jc w:val="center"/>
              <w:rPr>
                <w:szCs w:val="21"/>
              </w:rPr>
            </w:pPr>
            <w:r w:rsidRPr="00F36C01">
              <w:rPr>
                <w:szCs w:val="21"/>
              </w:rPr>
              <w:t>生产地址</w:t>
            </w:r>
          </w:p>
        </w:tc>
        <w:tc>
          <w:tcPr>
            <w:tcW w:w="7938" w:type="dxa"/>
            <w:gridSpan w:val="3"/>
            <w:vAlign w:val="center"/>
          </w:tcPr>
          <w:p w:rsidR="0015533C" w:rsidRPr="00F36C01" w:rsidRDefault="0015533C" w:rsidP="006C1485">
            <w:pPr>
              <w:jc w:val="center"/>
              <w:rPr>
                <w:szCs w:val="21"/>
              </w:rPr>
            </w:pPr>
            <w:r w:rsidRPr="00F36C01">
              <w:rPr>
                <w:szCs w:val="21"/>
              </w:rPr>
              <w:t>玉环县玉城街道黄泥坎工业区</w:t>
            </w:r>
          </w:p>
        </w:tc>
      </w:tr>
      <w:tr w:rsidR="0015533C" w:rsidRPr="00F36C01" w:rsidTr="006C1485">
        <w:trPr>
          <w:trHeight w:val="516"/>
          <w:jc w:val="center"/>
        </w:trPr>
        <w:tc>
          <w:tcPr>
            <w:tcW w:w="1702" w:type="dxa"/>
            <w:gridSpan w:val="2"/>
            <w:vAlign w:val="center"/>
          </w:tcPr>
          <w:p w:rsidR="0015533C" w:rsidRPr="00F36C01" w:rsidRDefault="0015533C" w:rsidP="006C1485">
            <w:pPr>
              <w:jc w:val="center"/>
              <w:rPr>
                <w:szCs w:val="21"/>
              </w:rPr>
            </w:pPr>
            <w:r w:rsidRPr="00F36C01">
              <w:rPr>
                <w:szCs w:val="21"/>
              </w:rPr>
              <w:t>检查日期</w:t>
            </w:r>
          </w:p>
        </w:tc>
        <w:tc>
          <w:tcPr>
            <w:tcW w:w="7938" w:type="dxa"/>
            <w:gridSpan w:val="3"/>
            <w:vAlign w:val="center"/>
          </w:tcPr>
          <w:p w:rsidR="0015533C" w:rsidRPr="00F36C01" w:rsidRDefault="0015533C" w:rsidP="006C1485">
            <w:pPr>
              <w:jc w:val="center"/>
              <w:rPr>
                <w:szCs w:val="21"/>
              </w:rPr>
            </w:pPr>
            <w:r w:rsidRPr="00F36C01">
              <w:rPr>
                <w:szCs w:val="21"/>
              </w:rPr>
              <w:t>2017</w:t>
            </w:r>
            <w:r w:rsidRPr="00F36C01">
              <w:rPr>
                <w:szCs w:val="21"/>
              </w:rPr>
              <w:t>年</w:t>
            </w:r>
            <w:r w:rsidRPr="00F36C01">
              <w:rPr>
                <w:szCs w:val="21"/>
              </w:rPr>
              <w:t>5</w:t>
            </w:r>
            <w:r w:rsidRPr="00F36C01">
              <w:rPr>
                <w:szCs w:val="21"/>
              </w:rPr>
              <w:t>月</w:t>
            </w:r>
            <w:r w:rsidRPr="00F36C01">
              <w:rPr>
                <w:szCs w:val="21"/>
              </w:rPr>
              <w:t>25</w:t>
            </w:r>
            <w:r w:rsidRPr="00F36C01">
              <w:rPr>
                <w:szCs w:val="21"/>
              </w:rPr>
              <w:t>日</w:t>
            </w:r>
          </w:p>
        </w:tc>
      </w:tr>
      <w:tr w:rsidR="0015533C" w:rsidRPr="00F36C01" w:rsidTr="006C1485">
        <w:trPr>
          <w:trHeight w:val="454"/>
          <w:jc w:val="center"/>
        </w:trPr>
        <w:tc>
          <w:tcPr>
            <w:tcW w:w="1702" w:type="dxa"/>
            <w:gridSpan w:val="2"/>
            <w:vAlign w:val="center"/>
          </w:tcPr>
          <w:p w:rsidR="0015533C" w:rsidRPr="00F36C01" w:rsidRDefault="0015533C" w:rsidP="006C1485">
            <w:pPr>
              <w:jc w:val="center"/>
              <w:rPr>
                <w:szCs w:val="21"/>
              </w:rPr>
            </w:pPr>
            <w:r w:rsidRPr="00F36C01">
              <w:rPr>
                <w:szCs w:val="21"/>
              </w:rPr>
              <w:t>产品名称</w:t>
            </w:r>
          </w:p>
        </w:tc>
        <w:tc>
          <w:tcPr>
            <w:tcW w:w="7938" w:type="dxa"/>
            <w:gridSpan w:val="3"/>
            <w:vAlign w:val="center"/>
          </w:tcPr>
          <w:p w:rsidR="0015533C" w:rsidRPr="00F36C01" w:rsidRDefault="0015533C" w:rsidP="006C1485">
            <w:pPr>
              <w:jc w:val="center"/>
              <w:rPr>
                <w:szCs w:val="21"/>
              </w:rPr>
            </w:pPr>
            <w:r w:rsidRPr="00F36C01">
              <w:rPr>
                <w:szCs w:val="21"/>
              </w:rPr>
              <w:t>一次性使用精密过滤器</w:t>
            </w:r>
          </w:p>
        </w:tc>
      </w:tr>
      <w:tr w:rsidR="0015533C" w:rsidRPr="00F36C01" w:rsidTr="006C1485">
        <w:trPr>
          <w:trHeight w:val="534"/>
          <w:jc w:val="center"/>
        </w:trPr>
        <w:tc>
          <w:tcPr>
            <w:tcW w:w="1702" w:type="dxa"/>
            <w:gridSpan w:val="2"/>
            <w:vAlign w:val="center"/>
          </w:tcPr>
          <w:p w:rsidR="0015533C" w:rsidRPr="00F36C01" w:rsidRDefault="0015533C" w:rsidP="006C1485">
            <w:pPr>
              <w:jc w:val="center"/>
              <w:rPr>
                <w:szCs w:val="21"/>
              </w:rPr>
            </w:pPr>
            <w:r w:rsidRPr="00F36C01">
              <w:rPr>
                <w:szCs w:val="21"/>
              </w:rPr>
              <w:t>检查目的</w:t>
            </w:r>
          </w:p>
        </w:tc>
        <w:tc>
          <w:tcPr>
            <w:tcW w:w="7938" w:type="dxa"/>
            <w:gridSpan w:val="3"/>
            <w:vAlign w:val="center"/>
          </w:tcPr>
          <w:p w:rsidR="0015533C" w:rsidRPr="00F36C01" w:rsidRDefault="0015533C" w:rsidP="006C1485">
            <w:pPr>
              <w:jc w:val="center"/>
              <w:rPr>
                <w:szCs w:val="21"/>
              </w:rPr>
            </w:pPr>
            <w:r w:rsidRPr="00F36C01">
              <w:rPr>
                <w:szCs w:val="21"/>
              </w:rPr>
              <w:t>合规检查</w:t>
            </w:r>
          </w:p>
        </w:tc>
      </w:tr>
      <w:tr w:rsidR="0015533C" w:rsidRPr="00F36C01" w:rsidTr="006C1485">
        <w:trPr>
          <w:trHeight w:val="884"/>
          <w:jc w:val="center"/>
        </w:trPr>
        <w:tc>
          <w:tcPr>
            <w:tcW w:w="1702" w:type="dxa"/>
            <w:gridSpan w:val="2"/>
            <w:vAlign w:val="center"/>
          </w:tcPr>
          <w:p w:rsidR="0015533C" w:rsidRPr="00F36C01" w:rsidRDefault="0015533C" w:rsidP="006C1485">
            <w:pPr>
              <w:jc w:val="center"/>
              <w:rPr>
                <w:szCs w:val="21"/>
              </w:rPr>
            </w:pPr>
            <w:r w:rsidRPr="00F36C01">
              <w:rPr>
                <w:szCs w:val="21"/>
              </w:rPr>
              <w:t>检查依据</w:t>
            </w:r>
          </w:p>
        </w:tc>
        <w:tc>
          <w:tcPr>
            <w:tcW w:w="7938" w:type="dxa"/>
            <w:gridSpan w:val="3"/>
            <w:vAlign w:val="center"/>
          </w:tcPr>
          <w:p w:rsidR="0015533C" w:rsidRPr="00F36C01" w:rsidRDefault="0015533C" w:rsidP="006C1485">
            <w:pPr>
              <w:spacing w:line="400" w:lineRule="exact"/>
              <w:rPr>
                <w:bCs/>
                <w:kern w:val="0"/>
                <w:szCs w:val="21"/>
              </w:rPr>
            </w:pPr>
            <w:r w:rsidRPr="00F36C01">
              <w:rPr>
                <w:bCs/>
                <w:kern w:val="0"/>
                <w:szCs w:val="21"/>
              </w:rPr>
              <w:t>《医疗器械生产质量管理规范》《医疗器械生产质量管理规范附录无菌医疗器械》</w:t>
            </w:r>
          </w:p>
        </w:tc>
      </w:tr>
      <w:tr w:rsidR="0015533C" w:rsidRPr="00F36C01" w:rsidTr="006C1485">
        <w:trPr>
          <w:trHeight w:val="906"/>
          <w:jc w:val="center"/>
        </w:trPr>
        <w:tc>
          <w:tcPr>
            <w:tcW w:w="9640" w:type="dxa"/>
            <w:gridSpan w:val="5"/>
            <w:vAlign w:val="center"/>
          </w:tcPr>
          <w:p w:rsidR="0015533C" w:rsidRPr="00F36C01" w:rsidRDefault="0015533C" w:rsidP="006C1485">
            <w:pPr>
              <w:jc w:val="center"/>
              <w:rPr>
                <w:b/>
                <w:bCs/>
                <w:szCs w:val="21"/>
              </w:rPr>
            </w:pPr>
            <w:r w:rsidRPr="00F36C01">
              <w:rPr>
                <w:b/>
                <w:bCs/>
                <w:szCs w:val="21"/>
              </w:rPr>
              <w:t>主要缺陷和问题及其判定依据</w:t>
            </w:r>
          </w:p>
          <w:p w:rsidR="0015533C" w:rsidRPr="00F36C01" w:rsidRDefault="0015533C" w:rsidP="006C1485">
            <w:pPr>
              <w:spacing w:line="400" w:lineRule="exact"/>
              <w:jc w:val="left"/>
              <w:rPr>
                <w:szCs w:val="21"/>
              </w:rPr>
            </w:pPr>
            <w:r w:rsidRPr="00F36C01">
              <w:rPr>
                <w:szCs w:val="21"/>
              </w:rPr>
              <w:t>本表中所列出的缺陷和问题，只是本次飞行检查的发现，不代表企业缺陷和问题的全部。建立与本企业生产产品特点相适应的质量管理体系并保持其有效运行，是医疗器械生产企业的法定责任。</w:t>
            </w:r>
          </w:p>
        </w:tc>
      </w:tr>
      <w:tr w:rsidR="0015533C" w:rsidRPr="00F36C01" w:rsidTr="006C1485">
        <w:trPr>
          <w:trHeight w:val="672"/>
          <w:jc w:val="center"/>
        </w:trPr>
        <w:tc>
          <w:tcPr>
            <w:tcW w:w="1560" w:type="dxa"/>
            <w:tcBorders>
              <w:bottom w:val="single" w:sz="4" w:space="0" w:color="000000"/>
            </w:tcBorders>
            <w:vAlign w:val="center"/>
          </w:tcPr>
          <w:p w:rsidR="0015533C" w:rsidRPr="00F36C01" w:rsidRDefault="0015533C" w:rsidP="006C1485">
            <w:pPr>
              <w:jc w:val="center"/>
              <w:rPr>
                <w:szCs w:val="21"/>
              </w:rPr>
            </w:pPr>
            <w:r w:rsidRPr="00F36C01">
              <w:rPr>
                <w:b/>
                <w:bCs/>
                <w:szCs w:val="21"/>
              </w:rPr>
              <w:t>依据条款</w:t>
            </w:r>
          </w:p>
        </w:tc>
        <w:tc>
          <w:tcPr>
            <w:tcW w:w="8080" w:type="dxa"/>
            <w:gridSpan w:val="4"/>
            <w:tcBorders>
              <w:bottom w:val="single" w:sz="4" w:space="0" w:color="000000"/>
            </w:tcBorders>
            <w:vAlign w:val="center"/>
          </w:tcPr>
          <w:p w:rsidR="0015533C" w:rsidRPr="00F36C01" w:rsidRDefault="0015533C" w:rsidP="006C1485">
            <w:pPr>
              <w:jc w:val="center"/>
              <w:rPr>
                <w:szCs w:val="21"/>
              </w:rPr>
            </w:pPr>
            <w:r w:rsidRPr="00F36C01">
              <w:rPr>
                <w:szCs w:val="21"/>
              </w:rPr>
              <w:t>缺陷和问题描述</w:t>
            </w:r>
          </w:p>
        </w:tc>
      </w:tr>
      <w:tr w:rsidR="0015533C" w:rsidRPr="00F36C01" w:rsidTr="006C1485">
        <w:trPr>
          <w:trHeight w:val="672"/>
          <w:jc w:val="center"/>
        </w:trPr>
        <w:tc>
          <w:tcPr>
            <w:tcW w:w="9640" w:type="dxa"/>
            <w:gridSpan w:val="5"/>
            <w:tcBorders>
              <w:bottom w:val="single" w:sz="4" w:space="0" w:color="000000"/>
            </w:tcBorders>
            <w:vAlign w:val="center"/>
          </w:tcPr>
          <w:p w:rsidR="0015533C" w:rsidRPr="00F36C01" w:rsidRDefault="0015533C" w:rsidP="006C1485">
            <w:pPr>
              <w:spacing w:line="360" w:lineRule="auto"/>
              <w:ind w:firstLineChars="200" w:firstLine="420"/>
              <w:rPr>
                <w:szCs w:val="21"/>
              </w:rPr>
            </w:pPr>
            <w:r w:rsidRPr="00F36C01">
              <w:rPr>
                <w:szCs w:val="21"/>
              </w:rPr>
              <w:t>现场检查发现，企业许可证生产地址玉环县玉城街道黄泥坎工业区</w:t>
            </w:r>
            <w:r w:rsidRPr="00F36C01">
              <w:rPr>
                <w:szCs w:val="21"/>
              </w:rPr>
              <w:t>2</w:t>
            </w:r>
            <w:r w:rsidRPr="00F36C01">
              <w:rPr>
                <w:szCs w:val="21"/>
              </w:rPr>
              <w:t>号楼</w:t>
            </w:r>
            <w:r w:rsidRPr="00F36C01">
              <w:rPr>
                <w:szCs w:val="21"/>
              </w:rPr>
              <w:t>1-3</w:t>
            </w:r>
            <w:r w:rsidRPr="00F36C01">
              <w:rPr>
                <w:szCs w:val="21"/>
              </w:rPr>
              <w:t>楼十万级洁净区和</w:t>
            </w:r>
            <w:r w:rsidRPr="00F36C01">
              <w:rPr>
                <w:szCs w:val="21"/>
              </w:rPr>
              <w:t>3</w:t>
            </w:r>
            <w:r w:rsidRPr="00F36C01">
              <w:rPr>
                <w:szCs w:val="21"/>
              </w:rPr>
              <w:t>号楼制膜和熔喷车间均已停止使用，</w:t>
            </w:r>
            <w:r w:rsidRPr="00F36C01">
              <w:rPr>
                <w:rFonts w:hint="eastAsia"/>
                <w:szCs w:val="21"/>
              </w:rPr>
              <w:t>等待装修，</w:t>
            </w:r>
            <w:r w:rsidRPr="00F36C01">
              <w:rPr>
                <w:szCs w:val="21"/>
              </w:rPr>
              <w:t>大部分生产设备已搬迁至企业租借</w:t>
            </w:r>
            <w:r w:rsidRPr="00F36C01">
              <w:rPr>
                <w:rFonts w:hint="eastAsia"/>
                <w:szCs w:val="21"/>
              </w:rPr>
              <w:t>地址。</w:t>
            </w:r>
            <w:r w:rsidRPr="00F36C01">
              <w:rPr>
                <w:szCs w:val="21"/>
              </w:rPr>
              <w:t>最近一批一次性使用精密过滤器生产日期为</w:t>
            </w:r>
            <w:r w:rsidRPr="00F36C01">
              <w:rPr>
                <w:szCs w:val="21"/>
              </w:rPr>
              <w:t>2017</w:t>
            </w:r>
            <w:r w:rsidRPr="00F36C01">
              <w:rPr>
                <w:szCs w:val="21"/>
              </w:rPr>
              <w:t>年</w:t>
            </w:r>
            <w:r w:rsidRPr="00F36C01">
              <w:rPr>
                <w:szCs w:val="21"/>
              </w:rPr>
              <w:t>1</w:t>
            </w:r>
            <w:r w:rsidRPr="00F36C01">
              <w:rPr>
                <w:szCs w:val="21"/>
              </w:rPr>
              <w:t>月</w:t>
            </w:r>
            <w:r w:rsidRPr="00F36C01">
              <w:rPr>
                <w:szCs w:val="21"/>
              </w:rPr>
              <w:t>3</w:t>
            </w:r>
            <w:r w:rsidRPr="00F36C01">
              <w:rPr>
                <w:szCs w:val="21"/>
              </w:rPr>
              <w:t>日。企业原许可地址已不具备一次性使用精密过滤器生产条件。</w:t>
            </w:r>
            <w:r>
              <w:rPr>
                <w:rFonts w:hint="eastAsia"/>
                <w:szCs w:val="21"/>
              </w:rPr>
              <w:t>经检查组和台州市市场监督管理局、玉环县市场监督管理局现场核实，该企业一次性使用精密过滤器处于停产状态，企业于检查当日提交了停产报告。</w:t>
            </w:r>
          </w:p>
        </w:tc>
      </w:tr>
      <w:tr w:rsidR="0015533C" w:rsidRPr="00F36C01" w:rsidTr="006C1485">
        <w:trPr>
          <w:trHeight w:val="672"/>
          <w:jc w:val="center"/>
        </w:trPr>
        <w:tc>
          <w:tcPr>
            <w:tcW w:w="9640" w:type="dxa"/>
            <w:gridSpan w:val="5"/>
            <w:tcBorders>
              <w:bottom w:val="single" w:sz="4" w:space="0" w:color="000000"/>
            </w:tcBorders>
            <w:vAlign w:val="center"/>
          </w:tcPr>
          <w:p w:rsidR="0015533C" w:rsidRPr="00F36C01" w:rsidRDefault="0015533C" w:rsidP="006C1485">
            <w:pPr>
              <w:jc w:val="center"/>
              <w:rPr>
                <w:szCs w:val="21"/>
              </w:rPr>
            </w:pPr>
            <w:r w:rsidRPr="00F36C01">
              <w:rPr>
                <w:b/>
                <w:bCs/>
                <w:szCs w:val="21"/>
              </w:rPr>
              <w:t>处理措施</w:t>
            </w:r>
          </w:p>
        </w:tc>
      </w:tr>
      <w:tr w:rsidR="0015533C" w:rsidRPr="00F36C01" w:rsidTr="006C1485">
        <w:trPr>
          <w:trHeight w:val="672"/>
          <w:jc w:val="center"/>
        </w:trPr>
        <w:tc>
          <w:tcPr>
            <w:tcW w:w="9640" w:type="dxa"/>
            <w:gridSpan w:val="5"/>
            <w:tcBorders>
              <w:bottom w:val="single" w:sz="4" w:space="0" w:color="000000"/>
            </w:tcBorders>
            <w:vAlign w:val="center"/>
          </w:tcPr>
          <w:p w:rsidR="0015533C" w:rsidRPr="00F36C01" w:rsidRDefault="0015533C" w:rsidP="006C1485">
            <w:pPr>
              <w:spacing w:line="360" w:lineRule="auto"/>
              <w:ind w:firstLineChars="200" w:firstLine="420"/>
              <w:jc w:val="center"/>
              <w:rPr>
                <w:szCs w:val="21"/>
              </w:rPr>
            </w:pPr>
            <w:r w:rsidRPr="00F36C01">
              <w:rPr>
                <w:szCs w:val="21"/>
              </w:rPr>
              <w:t>企业恢复生产前</w:t>
            </w:r>
            <w:r>
              <w:rPr>
                <w:rFonts w:hint="eastAsia"/>
                <w:szCs w:val="21"/>
              </w:rPr>
              <w:t>，</w:t>
            </w:r>
            <w:r w:rsidRPr="00F36C01">
              <w:rPr>
                <w:szCs w:val="21"/>
              </w:rPr>
              <w:t>应</w:t>
            </w:r>
            <w:r>
              <w:rPr>
                <w:rFonts w:hint="eastAsia"/>
                <w:szCs w:val="21"/>
              </w:rPr>
              <w:t>经省局</w:t>
            </w:r>
            <w:r w:rsidRPr="00F36C01">
              <w:rPr>
                <w:szCs w:val="21"/>
              </w:rPr>
              <w:t>核查符合要求后方可恢复生产。</w:t>
            </w:r>
          </w:p>
        </w:tc>
      </w:tr>
    </w:tbl>
    <w:p w:rsidR="0015533C" w:rsidRPr="00F36C01" w:rsidRDefault="0015533C" w:rsidP="0015533C">
      <w:pPr>
        <w:spacing w:line="400" w:lineRule="exact"/>
      </w:pPr>
    </w:p>
    <w:p w:rsidR="00050D41" w:rsidRPr="0015533C" w:rsidRDefault="00050D41">
      <w:bookmarkStart w:id="0" w:name="_GoBack"/>
      <w:bookmarkEnd w:id="0"/>
    </w:p>
    <w:sectPr w:rsidR="00050D41" w:rsidRPr="0015533C" w:rsidSect="006A5DA0">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D5A" w:rsidRDefault="00584D5A" w:rsidP="0015533C">
      <w:r>
        <w:separator/>
      </w:r>
    </w:p>
  </w:endnote>
  <w:endnote w:type="continuationSeparator" w:id="1">
    <w:p w:rsidR="00584D5A" w:rsidRDefault="00584D5A" w:rsidP="00155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ED" w:rsidRPr="006A5DA0" w:rsidRDefault="00AE7D77">
    <w:pPr>
      <w:pStyle w:val="a4"/>
      <w:rPr>
        <w:sz w:val="28"/>
        <w:szCs w:val="28"/>
      </w:rPr>
    </w:pPr>
    <w:r w:rsidRPr="006A5DA0">
      <w:rPr>
        <w:rFonts w:hint="eastAsia"/>
        <w:color w:val="FFFFFF"/>
        <w:sz w:val="28"/>
        <w:szCs w:val="28"/>
      </w:rPr>
      <w:t>—</w:t>
    </w:r>
    <w:r>
      <w:rPr>
        <w:rFonts w:hint="eastAsia"/>
        <w:sz w:val="28"/>
        <w:szCs w:val="28"/>
      </w:rPr>
      <w:t>—</w:t>
    </w:r>
    <w:r w:rsidR="007375B9" w:rsidRPr="006A5DA0">
      <w:rPr>
        <w:sz w:val="28"/>
        <w:szCs w:val="28"/>
      </w:rPr>
      <w:fldChar w:fldCharType="begin"/>
    </w:r>
    <w:r w:rsidRPr="006A5DA0">
      <w:rPr>
        <w:sz w:val="28"/>
        <w:szCs w:val="28"/>
      </w:rPr>
      <w:instrText>PAGE   \* MERGEFORMAT</w:instrText>
    </w:r>
    <w:r w:rsidR="007375B9" w:rsidRPr="006A5DA0">
      <w:rPr>
        <w:sz w:val="28"/>
        <w:szCs w:val="28"/>
      </w:rPr>
      <w:fldChar w:fldCharType="separate"/>
    </w:r>
    <w:r w:rsidRPr="00030471">
      <w:rPr>
        <w:noProof/>
        <w:sz w:val="28"/>
        <w:szCs w:val="28"/>
        <w:lang w:val="zh-CN"/>
      </w:rPr>
      <w:t>4</w:t>
    </w:r>
    <w:r w:rsidR="007375B9" w:rsidRPr="006A5DA0">
      <w:rPr>
        <w:sz w:val="28"/>
        <w:szCs w:val="28"/>
      </w:rPr>
      <w:fldChar w:fldCharType="end"/>
    </w:r>
    <w:r>
      <w:rPr>
        <w:rFonts w:hint="eastAsia"/>
        <w:sz w:val="28"/>
        <w:szCs w:val="28"/>
      </w:rPr>
      <w:t>—</w:t>
    </w:r>
  </w:p>
  <w:p w:rsidR="00054F05" w:rsidRDefault="00584D5A"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ED" w:rsidRPr="006A5DA0" w:rsidRDefault="00AE7D77" w:rsidP="006A5DA0">
    <w:pPr>
      <w:pStyle w:val="a4"/>
      <w:wordWrap w:val="0"/>
      <w:jc w:val="right"/>
      <w:rPr>
        <w:sz w:val="28"/>
        <w:szCs w:val="28"/>
      </w:rPr>
    </w:pPr>
    <w:r>
      <w:rPr>
        <w:rFonts w:hint="eastAsia"/>
        <w:sz w:val="28"/>
        <w:szCs w:val="28"/>
      </w:rPr>
      <w:t>—</w:t>
    </w:r>
    <w:r w:rsidR="007375B9" w:rsidRPr="006A5DA0">
      <w:rPr>
        <w:sz w:val="28"/>
        <w:szCs w:val="28"/>
      </w:rPr>
      <w:fldChar w:fldCharType="begin"/>
    </w:r>
    <w:r w:rsidRPr="006A5DA0">
      <w:rPr>
        <w:sz w:val="28"/>
        <w:szCs w:val="28"/>
      </w:rPr>
      <w:instrText>PAGE   \* MERGEFORMAT</w:instrText>
    </w:r>
    <w:r w:rsidR="007375B9" w:rsidRPr="006A5DA0">
      <w:rPr>
        <w:sz w:val="28"/>
        <w:szCs w:val="28"/>
      </w:rPr>
      <w:fldChar w:fldCharType="separate"/>
    </w:r>
    <w:r w:rsidR="003569F0" w:rsidRPr="003569F0">
      <w:rPr>
        <w:noProof/>
        <w:sz w:val="28"/>
        <w:szCs w:val="28"/>
        <w:lang w:val="zh-CN"/>
      </w:rPr>
      <w:t>3</w:t>
    </w:r>
    <w:r w:rsidR="007375B9" w:rsidRPr="006A5DA0">
      <w:rPr>
        <w:sz w:val="28"/>
        <w:szCs w:val="28"/>
      </w:rPr>
      <w:fldChar w:fldCharType="end"/>
    </w:r>
    <w:r>
      <w:rPr>
        <w:rFonts w:hint="eastAsia"/>
        <w:sz w:val="28"/>
        <w:szCs w:val="28"/>
      </w:rPr>
      <w:t>—</w:t>
    </w:r>
    <w:r w:rsidRPr="006A5DA0">
      <w:rPr>
        <w:rFonts w:hint="eastAsia"/>
        <w:color w:val="FFFFFF"/>
        <w:sz w:val="28"/>
        <w:szCs w:val="28"/>
      </w:rPr>
      <w:t>—</w:t>
    </w:r>
  </w:p>
  <w:p w:rsidR="00054F05" w:rsidRDefault="00584D5A"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D5A" w:rsidRDefault="00584D5A" w:rsidP="0015533C">
      <w:r>
        <w:separator/>
      </w:r>
    </w:p>
  </w:footnote>
  <w:footnote w:type="continuationSeparator" w:id="1">
    <w:p w:rsidR="00584D5A" w:rsidRDefault="00584D5A" w:rsidP="00155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B02"/>
    <w:rsid w:val="00050D41"/>
    <w:rsid w:val="0015533C"/>
    <w:rsid w:val="003569F0"/>
    <w:rsid w:val="00385F89"/>
    <w:rsid w:val="00584D5A"/>
    <w:rsid w:val="00714B02"/>
    <w:rsid w:val="007375B9"/>
    <w:rsid w:val="00AE7D77"/>
    <w:rsid w:val="00C90C18"/>
    <w:rsid w:val="00DC3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3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3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533C"/>
    <w:rPr>
      <w:sz w:val="18"/>
      <w:szCs w:val="18"/>
    </w:rPr>
  </w:style>
  <w:style w:type="paragraph" w:styleId="a4">
    <w:name w:val="footer"/>
    <w:basedOn w:val="a"/>
    <w:link w:val="Char0"/>
    <w:uiPriority w:val="99"/>
    <w:unhideWhenUsed/>
    <w:rsid w:val="001553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53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3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53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533C"/>
    <w:rPr>
      <w:sz w:val="18"/>
      <w:szCs w:val="18"/>
    </w:rPr>
  </w:style>
  <w:style w:type="paragraph" w:styleId="a4">
    <w:name w:val="footer"/>
    <w:basedOn w:val="a"/>
    <w:link w:val="Char0"/>
    <w:uiPriority w:val="99"/>
    <w:unhideWhenUsed/>
    <w:rsid w:val="001553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533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Company>CFDA</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wxl</cp:lastModifiedBy>
  <cp:revision>2</cp:revision>
  <dcterms:created xsi:type="dcterms:W3CDTF">2017-06-23T09:46:00Z</dcterms:created>
  <dcterms:modified xsi:type="dcterms:W3CDTF">2017-06-23T09:46:00Z</dcterms:modified>
</cp:coreProperties>
</file>